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4B69" w:rsidRPr="005A4B69" w:rsidRDefault="005A4B69" w:rsidP="00C7050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5A4B69">
        <w:rPr>
          <w:b/>
          <w:bCs/>
          <w:sz w:val="28"/>
          <w:szCs w:val="28"/>
          <w:u w:val="single"/>
        </w:rPr>
        <w:t>Tope de línea de crédito para tarjetas adicionales</w:t>
      </w:r>
    </w:p>
    <w:p w:rsidR="005A4B69" w:rsidRPr="00C7050D" w:rsidRDefault="005A4B69" w:rsidP="00C7050D">
      <w:pPr>
        <w:spacing w:line="360" w:lineRule="auto"/>
        <w:jc w:val="both"/>
        <w:rPr>
          <w:sz w:val="20"/>
          <w:szCs w:val="20"/>
        </w:rPr>
      </w:pPr>
      <w:r w:rsidRPr="005A4B69">
        <w:rPr>
          <w:sz w:val="20"/>
          <w:szCs w:val="20"/>
        </w:rPr>
        <w:t xml:space="preserve">El cliente podrá compartir </w:t>
      </w:r>
      <w:r w:rsidR="009E1EC8">
        <w:rPr>
          <w:sz w:val="20"/>
          <w:szCs w:val="20"/>
        </w:rPr>
        <w:t xml:space="preserve">el total o </w:t>
      </w:r>
      <w:r w:rsidRPr="005A4B69">
        <w:rPr>
          <w:sz w:val="20"/>
          <w:szCs w:val="20"/>
        </w:rPr>
        <w:t>parte de su línea de crédito con el adicional</w:t>
      </w:r>
      <w:r w:rsidR="00255BB3">
        <w:rPr>
          <w:sz w:val="20"/>
          <w:szCs w:val="20"/>
        </w:rPr>
        <w:t xml:space="preserve">. </w:t>
      </w:r>
      <w:r w:rsidR="009B7BA2">
        <w:rPr>
          <w:sz w:val="20"/>
          <w:szCs w:val="20"/>
        </w:rPr>
        <w:t xml:space="preserve">En caso comparta </w:t>
      </w:r>
      <w:r w:rsidR="009E1EC8">
        <w:rPr>
          <w:sz w:val="20"/>
          <w:szCs w:val="20"/>
        </w:rPr>
        <w:t>parte de la línea,</w:t>
      </w:r>
      <w:r w:rsidR="009E1EC8" w:rsidRPr="005A4B69">
        <w:rPr>
          <w:sz w:val="20"/>
          <w:szCs w:val="20"/>
        </w:rPr>
        <w:t xml:space="preserve"> </w:t>
      </w:r>
      <w:r w:rsidR="009B7BA2">
        <w:rPr>
          <w:sz w:val="20"/>
          <w:szCs w:val="20"/>
        </w:rPr>
        <w:t xml:space="preserve">el adicional podrá realizar </w:t>
      </w:r>
      <w:r w:rsidR="00FB7D55">
        <w:rPr>
          <w:sz w:val="20"/>
          <w:szCs w:val="20"/>
        </w:rPr>
        <w:t xml:space="preserve">consumos en cada periodo de facturación hasta </w:t>
      </w:r>
      <w:r w:rsidR="009B7BA2">
        <w:rPr>
          <w:sz w:val="20"/>
          <w:szCs w:val="20"/>
        </w:rPr>
        <w:t xml:space="preserve">el total de la </w:t>
      </w:r>
      <w:r w:rsidR="00FB7D55">
        <w:rPr>
          <w:sz w:val="20"/>
          <w:szCs w:val="20"/>
        </w:rPr>
        <w:t>línea de crédito compartida (tope). Este</w:t>
      </w:r>
      <w:r w:rsidR="00FB7D55" w:rsidRPr="005A4B69">
        <w:rPr>
          <w:sz w:val="20"/>
          <w:szCs w:val="20"/>
        </w:rPr>
        <w:t xml:space="preserve"> </w:t>
      </w:r>
      <w:r w:rsidRPr="005A4B69">
        <w:rPr>
          <w:sz w:val="20"/>
          <w:szCs w:val="20"/>
        </w:rPr>
        <w:t xml:space="preserve">tope, no libera disponibilidad en función a los pagos realizados, sino que se restablece hasta el día después de la facturación o a través de un incremento del tope </w:t>
      </w:r>
      <w:r w:rsidR="00FB7D55">
        <w:rPr>
          <w:sz w:val="20"/>
          <w:szCs w:val="20"/>
        </w:rPr>
        <w:t xml:space="preserve">solicitado </w:t>
      </w:r>
      <w:r w:rsidRPr="005A4B69">
        <w:rPr>
          <w:sz w:val="20"/>
          <w:szCs w:val="20"/>
        </w:rPr>
        <w:t>por el titular</w:t>
      </w:r>
      <w:r w:rsidRPr="00C7050D">
        <w:rPr>
          <w:sz w:val="20"/>
          <w:szCs w:val="20"/>
        </w:rPr>
        <w:t>.</w:t>
      </w:r>
    </w:p>
    <w:p w:rsidR="005A4B69" w:rsidRPr="00C7050D" w:rsidRDefault="005A4B69" w:rsidP="00C7050D">
      <w:pPr>
        <w:spacing w:line="360" w:lineRule="auto"/>
        <w:jc w:val="both"/>
        <w:rPr>
          <w:sz w:val="20"/>
          <w:szCs w:val="20"/>
        </w:rPr>
      </w:pPr>
      <w:r w:rsidRPr="00C7050D">
        <w:rPr>
          <w:sz w:val="20"/>
          <w:szCs w:val="20"/>
        </w:rPr>
        <w:t>Ejemplo:</w:t>
      </w:r>
    </w:p>
    <w:p w:rsidR="00FC4B09" w:rsidRPr="00C7050D" w:rsidRDefault="005A4B69" w:rsidP="00C7050D">
      <w:pPr>
        <w:spacing w:line="360" w:lineRule="auto"/>
        <w:jc w:val="both"/>
        <w:rPr>
          <w:sz w:val="20"/>
          <w:szCs w:val="20"/>
        </w:rPr>
      </w:pPr>
      <w:r w:rsidRPr="00C7050D">
        <w:rPr>
          <w:sz w:val="20"/>
          <w:szCs w:val="20"/>
        </w:rPr>
        <w:t xml:space="preserve">El cliente tiene una línea de crédito de US$10,000.00 y solicita otorgar un tope de US$2,000.00 para su adicional. Su </w:t>
      </w:r>
      <w:r w:rsidR="00A16E06">
        <w:rPr>
          <w:sz w:val="20"/>
          <w:szCs w:val="20"/>
        </w:rPr>
        <w:t xml:space="preserve">cierre de </w:t>
      </w:r>
      <w:r w:rsidRPr="00C7050D">
        <w:rPr>
          <w:sz w:val="20"/>
          <w:szCs w:val="20"/>
        </w:rPr>
        <w:t>facturación son los 26 de cada mes.</w:t>
      </w:r>
    </w:p>
    <w:p w:rsidR="005A4B69" w:rsidRPr="00C7050D" w:rsidRDefault="005A4B69" w:rsidP="00C7050D">
      <w:pPr>
        <w:spacing w:line="360" w:lineRule="auto"/>
        <w:jc w:val="both"/>
        <w:rPr>
          <w:sz w:val="20"/>
          <w:szCs w:val="20"/>
          <w:u w:val="single"/>
        </w:rPr>
      </w:pPr>
      <w:r w:rsidRPr="00C7050D">
        <w:rPr>
          <w:sz w:val="20"/>
          <w:szCs w:val="20"/>
          <w:u w:val="single"/>
        </w:rPr>
        <w:t>Caso 1</w:t>
      </w:r>
    </w:p>
    <w:p w:rsidR="005A4B69" w:rsidRPr="00C7050D" w:rsidRDefault="005A4B69" w:rsidP="00C7050D">
      <w:pPr>
        <w:spacing w:line="360" w:lineRule="auto"/>
        <w:jc w:val="both"/>
        <w:rPr>
          <w:color w:val="0070C0"/>
          <w:sz w:val="20"/>
          <w:szCs w:val="20"/>
        </w:rPr>
      </w:pPr>
      <w:r w:rsidRPr="00C7050D">
        <w:rPr>
          <w:color w:val="0070C0"/>
          <w:sz w:val="20"/>
          <w:szCs w:val="20"/>
        </w:rPr>
        <w:t>El 28-03-25 el adicional consume US$100.00, el 02-04-25 consume US$1,500.00</w:t>
      </w:r>
    </w:p>
    <w:p w:rsidR="005A4B69" w:rsidRPr="00C7050D" w:rsidRDefault="005A4B69" w:rsidP="00C7050D">
      <w:pPr>
        <w:spacing w:line="360" w:lineRule="auto"/>
        <w:jc w:val="both"/>
        <w:rPr>
          <w:sz w:val="20"/>
          <w:szCs w:val="20"/>
        </w:rPr>
      </w:pPr>
      <w:r w:rsidRPr="00C7050D">
        <w:rPr>
          <w:sz w:val="20"/>
          <w:szCs w:val="20"/>
        </w:rPr>
        <w:t>¿Qué sucede después de la facturación 26-04-25?</w:t>
      </w:r>
    </w:p>
    <w:p w:rsidR="005A4B69" w:rsidRPr="00C7050D" w:rsidRDefault="005A4B69" w:rsidP="00C7050D">
      <w:pPr>
        <w:spacing w:line="360" w:lineRule="auto"/>
        <w:jc w:val="both"/>
        <w:rPr>
          <w:sz w:val="20"/>
          <w:szCs w:val="20"/>
        </w:rPr>
      </w:pPr>
      <w:r w:rsidRPr="00C7050D">
        <w:rPr>
          <w:sz w:val="20"/>
          <w:szCs w:val="20"/>
        </w:rPr>
        <w:t>Si bien el adicional consumió solo US$1,600.00 (US$400.00 menos del tope otorgado) lo que se restablecerá después de la facturación serán US$2,000.00</w:t>
      </w:r>
      <w:r w:rsidR="002E787A" w:rsidRPr="00C7050D">
        <w:rPr>
          <w:sz w:val="20"/>
          <w:szCs w:val="20"/>
        </w:rPr>
        <w:t xml:space="preserve">; es decir, lo que el cliente </w:t>
      </w:r>
      <w:r w:rsidR="00FB7D55">
        <w:rPr>
          <w:sz w:val="20"/>
          <w:szCs w:val="20"/>
        </w:rPr>
        <w:t xml:space="preserve">titular </w:t>
      </w:r>
      <w:r w:rsidR="002E787A" w:rsidRPr="00C7050D">
        <w:rPr>
          <w:sz w:val="20"/>
          <w:szCs w:val="20"/>
        </w:rPr>
        <w:t>solicitó otorgar.</w:t>
      </w:r>
      <w:r w:rsidRPr="00C7050D">
        <w:rPr>
          <w:sz w:val="20"/>
          <w:szCs w:val="20"/>
        </w:rPr>
        <w:t xml:space="preserve"> </w:t>
      </w:r>
    </w:p>
    <w:p w:rsidR="005A4B69" w:rsidRPr="00C7050D" w:rsidRDefault="005A4B69" w:rsidP="00C7050D">
      <w:pPr>
        <w:spacing w:line="360" w:lineRule="auto"/>
        <w:jc w:val="both"/>
        <w:rPr>
          <w:sz w:val="20"/>
          <w:szCs w:val="20"/>
          <w:u w:val="single"/>
        </w:rPr>
      </w:pPr>
      <w:r w:rsidRPr="00C7050D">
        <w:rPr>
          <w:sz w:val="20"/>
          <w:szCs w:val="20"/>
          <w:u w:val="single"/>
        </w:rPr>
        <w:t>Caso 2</w:t>
      </w:r>
    </w:p>
    <w:p w:rsidR="005A4B69" w:rsidRPr="00C7050D" w:rsidRDefault="005A4B69" w:rsidP="00C7050D">
      <w:pPr>
        <w:spacing w:line="360" w:lineRule="auto"/>
        <w:jc w:val="both"/>
        <w:rPr>
          <w:color w:val="0070C0"/>
          <w:sz w:val="20"/>
          <w:szCs w:val="20"/>
        </w:rPr>
      </w:pPr>
      <w:r w:rsidRPr="00C7050D">
        <w:rPr>
          <w:color w:val="0070C0"/>
          <w:sz w:val="20"/>
          <w:szCs w:val="20"/>
        </w:rPr>
        <w:t xml:space="preserve">El 28-03-25 el adicional consume US$2,000.00 y luego, el 03-04-25 desea </w:t>
      </w:r>
      <w:r w:rsidR="002E787A" w:rsidRPr="00C7050D">
        <w:rPr>
          <w:color w:val="0070C0"/>
          <w:sz w:val="20"/>
          <w:szCs w:val="20"/>
        </w:rPr>
        <w:t>realizar</w:t>
      </w:r>
      <w:r w:rsidRPr="00C7050D">
        <w:rPr>
          <w:color w:val="0070C0"/>
          <w:sz w:val="20"/>
          <w:szCs w:val="20"/>
        </w:rPr>
        <w:t xml:space="preserve"> un nuevo consumo</w:t>
      </w:r>
      <w:r w:rsidR="00311045" w:rsidRPr="00C7050D">
        <w:rPr>
          <w:color w:val="0070C0"/>
          <w:sz w:val="20"/>
          <w:szCs w:val="20"/>
        </w:rPr>
        <w:t>, pero la transacción es rechazada.</w:t>
      </w:r>
    </w:p>
    <w:p w:rsidR="005A4B69" w:rsidRPr="00C7050D" w:rsidRDefault="00311045" w:rsidP="00C7050D">
      <w:pPr>
        <w:spacing w:line="360" w:lineRule="auto"/>
        <w:jc w:val="both"/>
        <w:rPr>
          <w:sz w:val="20"/>
          <w:szCs w:val="20"/>
        </w:rPr>
      </w:pPr>
      <w:r w:rsidRPr="00C7050D">
        <w:rPr>
          <w:sz w:val="20"/>
          <w:szCs w:val="20"/>
        </w:rPr>
        <w:t>Dado que el adicional consumió el tope máximo de la línea de crédito otorgada</w:t>
      </w:r>
      <w:r w:rsidR="002E787A" w:rsidRPr="00C7050D">
        <w:rPr>
          <w:sz w:val="20"/>
          <w:szCs w:val="20"/>
        </w:rPr>
        <w:t>,</w:t>
      </w:r>
      <w:r w:rsidRPr="00C7050D">
        <w:rPr>
          <w:sz w:val="20"/>
          <w:szCs w:val="20"/>
        </w:rPr>
        <w:t xml:space="preserve"> no podrá realizar nuevos consumos hasta después de la facturación 26-04-25 donde se </w:t>
      </w:r>
      <w:r w:rsidR="005A4B69" w:rsidRPr="00C7050D">
        <w:rPr>
          <w:sz w:val="20"/>
          <w:szCs w:val="20"/>
        </w:rPr>
        <w:t xml:space="preserve">restablecerá </w:t>
      </w:r>
      <w:r w:rsidRPr="00C7050D">
        <w:rPr>
          <w:sz w:val="20"/>
          <w:szCs w:val="20"/>
        </w:rPr>
        <w:t xml:space="preserve">el tope de </w:t>
      </w:r>
      <w:r w:rsidR="005A4B69" w:rsidRPr="00C7050D">
        <w:rPr>
          <w:sz w:val="20"/>
          <w:szCs w:val="20"/>
        </w:rPr>
        <w:t xml:space="preserve">US$2,000.00 </w:t>
      </w:r>
    </w:p>
    <w:p w:rsidR="00311045" w:rsidRPr="00C7050D" w:rsidRDefault="00311045" w:rsidP="00C7050D">
      <w:pPr>
        <w:spacing w:line="360" w:lineRule="auto"/>
        <w:jc w:val="both"/>
        <w:rPr>
          <w:sz w:val="20"/>
          <w:szCs w:val="20"/>
          <w:u w:val="single"/>
        </w:rPr>
      </w:pPr>
      <w:r w:rsidRPr="00C7050D">
        <w:rPr>
          <w:sz w:val="20"/>
          <w:szCs w:val="20"/>
          <w:u w:val="single"/>
        </w:rPr>
        <w:t>Caso 3</w:t>
      </w:r>
    </w:p>
    <w:p w:rsidR="00311045" w:rsidRPr="00C7050D" w:rsidRDefault="00311045" w:rsidP="00C7050D">
      <w:pPr>
        <w:spacing w:line="360" w:lineRule="auto"/>
        <w:jc w:val="both"/>
        <w:rPr>
          <w:color w:val="0070C0"/>
          <w:sz w:val="20"/>
          <w:szCs w:val="20"/>
        </w:rPr>
      </w:pPr>
      <w:r w:rsidRPr="00C7050D">
        <w:rPr>
          <w:color w:val="0070C0"/>
          <w:sz w:val="20"/>
          <w:szCs w:val="20"/>
        </w:rPr>
        <w:t>El día 28-03-2025 el adicional consume US$800.00, el 05-04-25 consume US$1,200.00 y el 07-04-25 el cliente paga toda la deuda de la tarjeta.</w:t>
      </w:r>
    </w:p>
    <w:p w:rsidR="00311045" w:rsidRPr="00C7050D" w:rsidRDefault="00311045" w:rsidP="00C7050D">
      <w:pPr>
        <w:spacing w:line="360" w:lineRule="auto"/>
        <w:jc w:val="both"/>
        <w:rPr>
          <w:sz w:val="20"/>
          <w:szCs w:val="20"/>
        </w:rPr>
      </w:pPr>
      <w:r w:rsidRPr="00C7050D">
        <w:rPr>
          <w:sz w:val="20"/>
          <w:szCs w:val="20"/>
        </w:rPr>
        <w:t>¿El adicional podrá realizar un nuevo consumo después del pago del 07-04-25?</w:t>
      </w:r>
    </w:p>
    <w:p w:rsidR="00311045" w:rsidRPr="00C7050D" w:rsidRDefault="00311045" w:rsidP="00C7050D">
      <w:pPr>
        <w:spacing w:line="360" w:lineRule="auto"/>
        <w:jc w:val="both"/>
        <w:rPr>
          <w:sz w:val="20"/>
          <w:szCs w:val="20"/>
        </w:rPr>
      </w:pPr>
      <w:r w:rsidRPr="00C7050D">
        <w:rPr>
          <w:sz w:val="20"/>
          <w:szCs w:val="20"/>
        </w:rPr>
        <w:t>No, porque el tope otorgado al adicional fue consumido en su totalidad el 05-04-25</w:t>
      </w:r>
      <w:r w:rsidR="002E787A" w:rsidRPr="00C7050D">
        <w:rPr>
          <w:sz w:val="20"/>
          <w:szCs w:val="20"/>
        </w:rPr>
        <w:t xml:space="preserve"> y e</w:t>
      </w:r>
      <w:r w:rsidRPr="00C7050D">
        <w:rPr>
          <w:sz w:val="20"/>
          <w:szCs w:val="20"/>
        </w:rPr>
        <w:t xml:space="preserve">l restablecimiento de la línea otorgada será el </w:t>
      </w:r>
      <w:r w:rsidR="009E1EC8">
        <w:rPr>
          <w:sz w:val="20"/>
          <w:szCs w:val="20"/>
        </w:rPr>
        <w:t>27</w:t>
      </w:r>
      <w:r w:rsidRPr="00C7050D">
        <w:rPr>
          <w:sz w:val="20"/>
          <w:szCs w:val="20"/>
        </w:rPr>
        <w:t>-04-25</w:t>
      </w:r>
      <w:r w:rsidR="00FB7D55">
        <w:rPr>
          <w:sz w:val="20"/>
          <w:szCs w:val="20"/>
        </w:rPr>
        <w:t xml:space="preserve"> (cuando inicie el siguiente periodo de facturación)</w:t>
      </w:r>
      <w:r w:rsidRPr="00C7050D">
        <w:rPr>
          <w:sz w:val="20"/>
          <w:szCs w:val="20"/>
        </w:rPr>
        <w:t>. Si el adicional desea consumir antes de dicha fecha, el titular tendría que incrementar la línea otorgada.</w:t>
      </w:r>
    </w:p>
    <w:p w:rsidR="005A4B69" w:rsidRPr="00C7050D" w:rsidRDefault="005A4B69" w:rsidP="005A4B69">
      <w:pPr>
        <w:jc w:val="both"/>
        <w:rPr>
          <w:sz w:val="20"/>
          <w:szCs w:val="20"/>
        </w:rPr>
      </w:pPr>
    </w:p>
    <w:sectPr w:rsidR="005A4B69" w:rsidRPr="00C705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69"/>
    <w:rsid w:val="00044956"/>
    <w:rsid w:val="00131A90"/>
    <w:rsid w:val="0018089A"/>
    <w:rsid w:val="001A1EC2"/>
    <w:rsid w:val="00255BB3"/>
    <w:rsid w:val="002E787A"/>
    <w:rsid w:val="00311045"/>
    <w:rsid w:val="003B5742"/>
    <w:rsid w:val="0040079F"/>
    <w:rsid w:val="004B41CA"/>
    <w:rsid w:val="005229CB"/>
    <w:rsid w:val="00593B2C"/>
    <w:rsid w:val="005A4B69"/>
    <w:rsid w:val="005E4970"/>
    <w:rsid w:val="00821E6A"/>
    <w:rsid w:val="00861EB0"/>
    <w:rsid w:val="009922FC"/>
    <w:rsid w:val="009B7BA2"/>
    <w:rsid w:val="009E1EC8"/>
    <w:rsid w:val="00A16E06"/>
    <w:rsid w:val="00BC03A5"/>
    <w:rsid w:val="00BF0402"/>
    <w:rsid w:val="00C7050D"/>
    <w:rsid w:val="00F44E6F"/>
    <w:rsid w:val="00FB7D55"/>
    <w:rsid w:val="00FC4B09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912A0"/>
  <w15:chartTrackingRefBased/>
  <w15:docId w15:val="{AD89001E-E799-4568-9768-F4B91545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4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4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4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4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4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4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4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4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4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4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4B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4B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4B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4B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4B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4B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4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4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4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4B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4B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4B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4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B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4B69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593B2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B7D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B7D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B7D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7D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7D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9A16-43A3-4DBB-ABB1-D4F418CF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Bank of Nova Scotia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Bertolone Gonzales, Juan Jose</dc:creator>
  <cp:keywords/>
  <dc:description/>
  <cp:lastModifiedBy>Salazar Silvestre, Erick Martin</cp:lastModifiedBy>
  <cp:revision>1</cp:revision>
  <dcterms:created xsi:type="dcterms:W3CDTF">2025-05-22T22:51:00Z</dcterms:created>
  <dcterms:modified xsi:type="dcterms:W3CDTF">2025-05-22T22:51:00Z</dcterms:modified>
</cp:coreProperties>
</file>