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4E3D" w14:textId="26643B4A" w:rsidR="00E65151" w:rsidRPr="00CA34F3" w:rsidRDefault="008C3CE5" w:rsidP="00E65151">
      <w:pPr>
        <w:jc w:val="center"/>
        <w:rPr>
          <w:rFonts w:ascii="Arial Narrow" w:hAnsi="Arial Narrow"/>
          <w:b/>
          <w:sz w:val="22"/>
          <w:szCs w:val="22"/>
          <w:lang w:val="es-MX"/>
        </w:rPr>
      </w:pPr>
      <w:r w:rsidRPr="00CA34F3">
        <w:rPr>
          <w:rFonts w:ascii="Arial Narrow" w:hAnsi="Arial Narrow" w:cs="Arial"/>
          <w:b/>
          <w:noProof/>
          <w:sz w:val="22"/>
          <w:szCs w:val="22"/>
        </w:rPr>
        <w:t>C</w:t>
      </w:r>
      <w:r w:rsidR="00E65151" w:rsidRPr="00CA34F3">
        <w:rPr>
          <w:rFonts w:ascii="Arial Narrow" w:hAnsi="Arial Narrow" w:cs="Arial"/>
          <w:b/>
          <w:noProof/>
          <w:sz w:val="22"/>
          <w:szCs w:val="22"/>
        </w:rPr>
        <w:t>ONTRATO DE CRÉDITO</w:t>
      </w:r>
    </w:p>
    <w:p w14:paraId="47D75AA1" w14:textId="77777777" w:rsidR="00E65151" w:rsidRPr="00CA34F3" w:rsidRDefault="00E65151" w:rsidP="00E65151">
      <w:pPr>
        <w:jc w:val="both"/>
        <w:rPr>
          <w:rFonts w:ascii="Arial Narrow" w:hAnsi="Arial Narrow" w:cs="Arial"/>
          <w:sz w:val="22"/>
          <w:szCs w:val="22"/>
        </w:rPr>
      </w:pPr>
    </w:p>
    <w:p w14:paraId="2BBCBA31"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Conste por el presente documento, el CONTRATO DE CRÉDITO, que celebran SCOTIABANK PERU S.A.A., con RUC N° </w:t>
      </w:r>
      <w:smartTag w:uri="urn:schemas-microsoft-com:office:smarttags" w:element="metricconverter">
        <w:smartTagPr>
          <w:attr w:name="ProductID" w:val="20100043140, a"/>
        </w:smartTagPr>
        <w:r w:rsidRPr="00CA34F3">
          <w:rPr>
            <w:rFonts w:ascii="Arial Narrow" w:hAnsi="Arial Narrow" w:cs="Arial"/>
            <w:sz w:val="22"/>
            <w:szCs w:val="22"/>
          </w:rPr>
          <w:t>20100043140, a</w:t>
        </w:r>
      </w:smartTag>
      <w:r w:rsidRPr="00CA34F3">
        <w:rPr>
          <w:rFonts w:ascii="Arial Narrow" w:hAnsi="Arial Narrow" w:cs="Arial"/>
          <w:sz w:val="22"/>
          <w:szCs w:val="22"/>
        </w:rPr>
        <w:t xml:space="preserve"> quien en adelante se le denominará EL BANCO, y de la otra parte EL CLIENTE. Los datos y representantes de las partes son los que figuran en el Rubro 2 del Anexo 1 que forma parte del mismo. El contrato se celebra en los términos y condiciones siguientes: </w:t>
      </w:r>
    </w:p>
    <w:p w14:paraId="023FAC44" w14:textId="77777777" w:rsidR="00E65151" w:rsidRPr="00CA34F3" w:rsidRDefault="00E65151" w:rsidP="00E65151">
      <w:pPr>
        <w:jc w:val="both"/>
        <w:rPr>
          <w:rFonts w:ascii="Arial Narrow" w:hAnsi="Arial Narrow" w:cs="Arial"/>
          <w:b/>
          <w:sz w:val="22"/>
          <w:szCs w:val="22"/>
        </w:rPr>
      </w:pPr>
    </w:p>
    <w:p w14:paraId="5FC06499"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PRIMERA:</w:t>
      </w:r>
      <w:r w:rsidRPr="00CA34F3">
        <w:rPr>
          <w:rFonts w:ascii="Arial Narrow" w:hAnsi="Arial Narrow" w:cs="Arial"/>
          <w:sz w:val="22"/>
          <w:szCs w:val="22"/>
        </w:rPr>
        <w:t xml:space="preserve"> A solicitud del CLIENTE, EL BANCO ha acordado concederle, sujeto a los límites que regulan su propia actividad, la facilidad crediticia, cuyo importe y condiciones figuran en el Anexo 1 y de ser el caso que sea requerido en la Hoja Resumen que debidamente suscrita por las partes constará como parte integrante del presente contrato (la “HOJA RESUMEN”). </w:t>
      </w:r>
    </w:p>
    <w:p w14:paraId="72E02EC1"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El reembolso del crédito deberá ser efectuado por EL CLIENTE conforme al cronograma de pagos, el mismo que una vez efectuado el desembolso se expedirá como definitivo y formará parte integrante del presente contrato, sin perjuicio de ello y de ser el caso se emitirá un cronograma tentativo antes del desembolso que formará parte integrante de la HOJA RESUMEN. EL CLIENTE acepta expresamente que el Cronograma definitivo le sea entregado al momento del desembolso.</w:t>
      </w:r>
    </w:p>
    <w:p w14:paraId="1D6E858C"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EL CLIENTE declara conocer que el crédito devengará y está sujeto a los intereses compensatorios y moratorios así como a las comisiones y gastos, a las tasas y tarifas que sean aplicables de acuerdo con las condiciones recogidas en el Anexo 1 y, en su caso, en la HOJA RESUMEN, el mismo que recoge los acuerdos expresos entre EL BANCO y EL CLIENTE. Los montos correspondientes a las cuotas y los conceptos antes señalados podrán ser debitados automáticamente de cualquiera de las cuentas que mantenga EL CLIENTE en EL BANCO, ya sea que las mismas mantengan suficiente provisión de fondos o no. Por este medio EL CLIENTE autoriza al BANCO a debitar de cualquiera de sus cuentas el importe que corresponda por dichos conceptos, facultándolo, sin que EL BANCO esté obligado a ello, a sobregirarlas de ser el caso con el objeto de honrarlas oportunamente.</w:t>
      </w:r>
    </w:p>
    <w:p w14:paraId="340600D6"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EL CLIENTE reconoce y acepta que cuando las condiciones del mercado así lo ameriten y sin necesidad de intervención, autorización previa o confirmación posterior de su parte, se realizará:</w:t>
      </w:r>
    </w:p>
    <w:p w14:paraId="655AD553" w14:textId="77777777" w:rsidR="00E65151" w:rsidRPr="00CA34F3" w:rsidRDefault="00E65151" w:rsidP="00E65151">
      <w:pPr>
        <w:pStyle w:val="BodyText"/>
        <w:numPr>
          <w:ilvl w:val="0"/>
          <w:numId w:val="3"/>
        </w:numPr>
        <w:rPr>
          <w:rFonts w:ascii="Arial Narrow" w:hAnsi="Arial Narrow" w:cs="Arial"/>
          <w:sz w:val="22"/>
          <w:szCs w:val="22"/>
        </w:rPr>
      </w:pPr>
      <w:r w:rsidRPr="00CA34F3">
        <w:rPr>
          <w:rFonts w:ascii="Arial Narrow" w:hAnsi="Arial Narrow" w:cs="Arial"/>
          <w:sz w:val="22"/>
          <w:szCs w:val="22"/>
        </w:rPr>
        <w:t>La modificación y/o establecimiento de nuevas tasas de interés, comisiones y gastos aplicables, según corresponda (incluyendo la prima de seguro de desgravamen señalada en la cláusula décima). Dichas modificaciones entrarán en vigencia a los quince (15) días calendarios de comunicadas al CLIENTE mediante los mecanismos de comunicación establecidos en la presente cláusula.</w:t>
      </w:r>
    </w:p>
    <w:p w14:paraId="68B6CB35" w14:textId="77777777" w:rsidR="00E65151" w:rsidRPr="00CA34F3" w:rsidRDefault="00E65151" w:rsidP="00E65151">
      <w:pPr>
        <w:pStyle w:val="BodyText"/>
        <w:numPr>
          <w:ilvl w:val="0"/>
          <w:numId w:val="3"/>
        </w:numPr>
        <w:rPr>
          <w:rFonts w:ascii="Arial Narrow" w:hAnsi="Arial Narrow" w:cs="Arial"/>
          <w:sz w:val="22"/>
          <w:szCs w:val="22"/>
        </w:rPr>
      </w:pPr>
      <w:r w:rsidRPr="00CA34F3">
        <w:rPr>
          <w:rFonts w:ascii="Arial Narrow" w:hAnsi="Arial Narrow" w:cs="Arial"/>
          <w:sz w:val="22"/>
          <w:szCs w:val="22"/>
        </w:rPr>
        <w:t>La modificación de cualquiera de las condiciones en los servicios que presta EL BANCO, diferentes a tasas de interés, comisiones y gastos (incluyendo la línea de crédito). Dichas modificaciones entrarán en vigencia a los cuarenta y cinco (45) días calendarios de comunicadas al CLIENTE mediante los mecanismos de comunicación establecidos en la presente cláusula.</w:t>
      </w:r>
    </w:p>
    <w:p w14:paraId="479EAC56"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 xml:space="preserve">Las partes acuerdan que se utilizarán como mecanismos de comunicación la publicación en cualquiera de los medios de comunicación que EL BANCO tenga a su disposición, en particular y de ser posible a </w:t>
      </w:r>
      <w:r w:rsidR="006629C8" w:rsidRPr="00CA34F3">
        <w:rPr>
          <w:rFonts w:ascii="Arial Narrow" w:hAnsi="Arial Narrow" w:cs="Arial"/>
          <w:sz w:val="22"/>
          <w:szCs w:val="22"/>
        </w:rPr>
        <w:t>través de</w:t>
      </w:r>
      <w:r w:rsidRPr="00CA34F3">
        <w:rPr>
          <w:rFonts w:ascii="Arial Narrow" w:hAnsi="Arial Narrow" w:cs="Arial"/>
          <w:sz w:val="22"/>
          <w:szCs w:val="22"/>
        </w:rPr>
        <w:t xml:space="preserve"> medios directos y/o comunicados en televisión y/o radio y/o periódicos, y/o mensajes por medios electrónicos y/o avisos en sus locales y/o página web y/u otros medios que EL BANCO cuente a su disposición. En dichas comunicaciones se indicará de manera expresa que EL CLIENTE podrá dar por concluido el presente contrato. No será exigible la comunicación previa, cuando la modificación sea favorable para EL CLIENTE.</w:t>
      </w:r>
    </w:p>
    <w:p w14:paraId="2D46314A"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 xml:space="preserve">La permanencia o continuación en el uso de la facilidad crediticia, de ser aplicable, por parte del CLIENTE, significarán su total aceptación a las referidas modificaciones, por lo que de no estar conforme con ellas, EL CLIENTE deberá manifestarlo por escrito, dentro de los cinco (5) días calendario de recibida la comunicación y/o tomado conocimiento de la misma, cesando inmediatamente la obligación del BANCO de mantener vigente la referida facilidad, previo pago de lo adeudado y demás obligaciones directa o indirectas que EL CLIENTE mantenga. </w:t>
      </w:r>
    </w:p>
    <w:p w14:paraId="78DDB9BF" w14:textId="77777777" w:rsidR="00E65151" w:rsidRPr="00CA34F3" w:rsidRDefault="00E65151" w:rsidP="00E65151">
      <w:pPr>
        <w:pStyle w:val="Clausulado"/>
        <w:tabs>
          <w:tab w:val="left" w:pos="567"/>
        </w:tabs>
        <w:spacing w:after="0"/>
        <w:ind w:firstLine="0"/>
        <w:jc w:val="both"/>
        <w:rPr>
          <w:rFonts w:ascii="Arial Narrow" w:hAnsi="Arial Narrow" w:cs="Arial"/>
          <w:sz w:val="22"/>
          <w:szCs w:val="22"/>
          <w:lang w:val="es-PE"/>
        </w:rPr>
      </w:pPr>
      <w:r w:rsidRPr="00CA34F3">
        <w:rPr>
          <w:rFonts w:ascii="Arial Narrow" w:hAnsi="Arial Narrow" w:cs="Arial"/>
          <w:sz w:val="22"/>
          <w:szCs w:val="22"/>
          <w:lang w:val="es-PE"/>
        </w:rPr>
        <w:t xml:space="preserve">Si a causa de un Cambio en la Ley luego de la celebración de este documento se produjeran para el BANCO, como consecuencia de efectuar o mantener vigente la presente facilidad, alguno de los siguientes eventos (cada uno de los anteriores, un “Evento”, o en forma conjunta los “Eventos”): (a) cualquier incremento en los costos del dinero que afecten al BANCO,  (b) cualquier requerimiento de mayor capital regulatorio, y el importe de dichos capitales se incrementa en o con base en la existencia del saldo pendiente de pago de la presente facilidad, o (c) una reducción de la tasa efectiva de retorno sobre el capital del BANCO como resultado de cambios en la legislación tributaria aplicable al BANCO; entonces el BANCO podrá alternativamente modificar el Cronograma o solicitar al CLIENTE el reembolso del mayor costo generado toda vez que es propósito manifiesto de las partes mantener la equivalencia inicial de las prestaciones en el presente contrato. </w:t>
      </w:r>
    </w:p>
    <w:p w14:paraId="6D2BDABB" w14:textId="77777777" w:rsidR="00E65151" w:rsidRPr="00CA34F3" w:rsidRDefault="00E65151" w:rsidP="00E65151">
      <w:pPr>
        <w:pStyle w:val="Clausulado"/>
        <w:tabs>
          <w:tab w:val="left" w:pos="567"/>
        </w:tabs>
        <w:spacing w:after="0"/>
        <w:ind w:firstLine="0"/>
        <w:jc w:val="both"/>
        <w:rPr>
          <w:rFonts w:ascii="Arial Narrow" w:hAnsi="Arial Narrow" w:cs="Arial"/>
          <w:sz w:val="22"/>
          <w:szCs w:val="22"/>
          <w:lang w:val="es-PE"/>
        </w:rPr>
      </w:pPr>
      <w:r w:rsidRPr="00CA34F3">
        <w:rPr>
          <w:rFonts w:ascii="Arial Narrow" w:hAnsi="Arial Narrow" w:cs="Arial"/>
          <w:sz w:val="22"/>
          <w:szCs w:val="22"/>
          <w:lang w:val="es-PE"/>
        </w:rPr>
        <w:t>Ante la ocurrencia de cualquier Evento, y de haber optado por solicitar reembolso, bastará una comunicación escrita del BANCO al CLIENTE indicando: (1) una descripción en detalle razonable del Evento junto con la fecha aproximada de la eficacia del mismo, (2) el costo para el BANCO de dicho Evento, y (3) el cálculo de la cantidad que el BANCO, a su sola y absoluta discreción, determine que es necesario ser compensado por el costo de tal Evento. Si el CLIENTE no cumpliera con tal solicitud en el plazo de diez (10) días hábiles después de la recepción de dicha comunicación, el BANCO estará facultado a cargar los montos correspondientes de la(s) cuenta(s) que el CLIENTE mantenga en el BANCO conforme a las normas aplicables. Ante estas situaciones, y dentro de los citados diez (10) días de recibida la comunicación antes mencionada, el CLIENTE tendrá el derecho a prepagar el total del monto adeudado (incluyendo, sin limitarse a ello, el mayor costo ya generado como consecuencia del Evento) a dicha fecha, conjuntamente con los intereses devengados, tomando en cuenta lo indicado en la Cláusula Quinta del presente contrato.</w:t>
      </w:r>
    </w:p>
    <w:p w14:paraId="46732BFF" w14:textId="77777777" w:rsidR="00E65151" w:rsidRPr="00CA34F3" w:rsidRDefault="00E65151" w:rsidP="00E65151">
      <w:pPr>
        <w:pStyle w:val="Clausulado"/>
        <w:tabs>
          <w:tab w:val="left" w:pos="567"/>
        </w:tabs>
        <w:spacing w:after="0" w:line="240" w:lineRule="auto"/>
        <w:ind w:firstLine="0"/>
        <w:jc w:val="both"/>
        <w:rPr>
          <w:rFonts w:ascii="Arial Narrow" w:hAnsi="Arial Narrow" w:cs="Arial"/>
          <w:sz w:val="22"/>
          <w:szCs w:val="22"/>
          <w:lang w:val="es-ES"/>
        </w:rPr>
      </w:pPr>
      <w:r w:rsidRPr="00CA34F3">
        <w:rPr>
          <w:rFonts w:ascii="Arial Narrow" w:hAnsi="Arial Narrow" w:cs="Arial"/>
          <w:sz w:val="22"/>
          <w:szCs w:val="22"/>
          <w:lang w:val="es-PE"/>
        </w:rPr>
        <w:t xml:space="preserve">Para efectos de la presente cláusula, se entiende por “Cambio en la Ley” a la puesta en vigencia de una norma legal incluyendo leyes, reglamentos, resoluciones, directivas, recomendaciones o decisiones, o su modificación, sustitución, o interpretación por </w:t>
      </w:r>
      <w:r w:rsidRPr="00CA34F3">
        <w:rPr>
          <w:rFonts w:ascii="Arial Narrow" w:hAnsi="Arial Narrow" w:cs="Arial"/>
          <w:sz w:val="22"/>
          <w:szCs w:val="22"/>
          <w:lang w:val="es-PE"/>
        </w:rPr>
        <w:lastRenderedPageBreak/>
        <w:t>cualquier Autoridad Gubernamental. Asimismo, se entiende por “Autoridad Gubernamental” al Gobierno del Perú y cualquier otro gobierno nacional, así como de sus respectivas jurisdicciones divisiones políticas, ya sea provinciales, estatales, territoriales o locales, y cualquier agencia, autoridad, institución, ente supervisor, corte, banco central, o cualquier entidad que ejerza poderes ejecutivos, legislativos, judiciales, fiscales, supervisores o administrativos, o funciones vinculadas al gobierno.</w:t>
      </w:r>
      <w:r w:rsidRPr="00CA34F3">
        <w:rPr>
          <w:rFonts w:ascii="Arial Narrow" w:hAnsi="Arial Narrow"/>
          <w:sz w:val="22"/>
          <w:szCs w:val="22"/>
        </w:rPr>
        <w:t xml:space="preserve"> </w:t>
      </w:r>
    </w:p>
    <w:p w14:paraId="4B6BBD69" w14:textId="77777777" w:rsidR="00E65151" w:rsidRPr="00CA34F3" w:rsidRDefault="00E65151" w:rsidP="00E65151">
      <w:pPr>
        <w:pStyle w:val="BodyText"/>
        <w:rPr>
          <w:rFonts w:ascii="Arial Narrow" w:hAnsi="Arial Narrow" w:cs="Arial"/>
          <w:sz w:val="22"/>
          <w:szCs w:val="22"/>
        </w:rPr>
      </w:pPr>
    </w:p>
    <w:p w14:paraId="7F4E54EF"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SEGUNDA:</w:t>
      </w:r>
      <w:r w:rsidRPr="00CA34F3">
        <w:rPr>
          <w:rFonts w:ascii="Arial Narrow" w:hAnsi="Arial Narrow" w:cs="Arial"/>
          <w:sz w:val="22"/>
          <w:szCs w:val="22"/>
        </w:rPr>
        <w:t xml:space="preserve"> A la celebración del presente contrato EL CLIENTE entrega al BANCO un pagaré emitido en forma incompleta, conjuntamente con las instrucciones para su llenado bajo las condiciones establecidas en el presente contrato. EL BANCO entrega al CLIENTE una copia del mencionado Título Valor.</w:t>
      </w:r>
    </w:p>
    <w:p w14:paraId="7B1D5553"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 xml:space="preserve">Las partes convienen expresamente en que de incurrir EL CLIENTE en una cualesquiera de las causales de incumplimiento previstas en este contrato, EL BANCO podrá completar dicho título valor con el monto que resulte de la liquidación del crédito materia del presente contrato, incluidos los intereses (compensatorios y moratorios), comisiones y gastos generados, en la fecha en que opte por la facultad que le confiere la cláusula octava o el numeral 10 del artículo 132 de la Ley N° 26702, Ley General del Sistema Financiero y del Sistema de Seguros y Orgánica de la Superintendencia de Banca y Seguros (la “LEY GENERAL”), con vencimiento en esa misma fecha. </w:t>
      </w:r>
    </w:p>
    <w:p w14:paraId="2F5F3EC6"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Alternativamente y a sola elección de EL BANCO, éste podrá formular la liquidación de la(s) deuda(s) que EL CLIENTE mantiene a favor de EL BANCO y exigir su pago por la vía ejecutiva, de acuerdo con lo establecido por el numeral 7 del artículo 132 de la LEY GENERAL, así como hacer uso del derecho de compensación a que se refiere el numeral 11 del artículo 132 de la LEY GENERAL.</w:t>
      </w:r>
    </w:p>
    <w:p w14:paraId="73F801E0"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Los importes que no sean cancelados por EL CLIENTE en las oportunidades debidas, devengarán por todo el tiempo que demore su pago, los intereses compensatorios, moratorios, comisiones y gastos señalados en la HOJA RESUMEN. El citado interés moratorio será exigible sin necesidad de que EL CLIENTE sea requerido al pago, de conformidad con el artículo 1333 del Código Civil.</w:t>
      </w:r>
    </w:p>
    <w:p w14:paraId="0C6CE750"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EL CLIENTE se abstiene de insertar en el pagaré cláusula alguna que limite su libre transferencia por su titular; además, declara y deja constancia de haber recibido copia del título valor entregado, y de haber recibido del BANCO información sobre los mecanismos que la ley permite para la emisión y aceptación de títulos valores incompletos.</w:t>
      </w:r>
    </w:p>
    <w:p w14:paraId="48F2A222" w14:textId="77777777" w:rsidR="00E65151" w:rsidRPr="00CA34F3" w:rsidRDefault="00E65151" w:rsidP="00E65151">
      <w:pPr>
        <w:jc w:val="both"/>
        <w:rPr>
          <w:rFonts w:ascii="Arial Narrow" w:hAnsi="Arial Narrow" w:cs="Arial"/>
          <w:b/>
          <w:sz w:val="22"/>
          <w:szCs w:val="22"/>
        </w:rPr>
      </w:pPr>
    </w:p>
    <w:p w14:paraId="1F42C36D" w14:textId="6A4719EC"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TERCERA:</w:t>
      </w:r>
      <w:r w:rsidRPr="00CA34F3">
        <w:rPr>
          <w:rFonts w:ascii="Arial Narrow" w:hAnsi="Arial Narrow" w:cs="Arial"/>
          <w:sz w:val="22"/>
          <w:szCs w:val="22"/>
        </w:rPr>
        <w:t xml:space="preserve"> Es expresamente convenido que la emisión de los títulos valores por la(s) obligación(es) a que se refiere este contrato, el perjuicio de los mismos o la refinanciación o reprogramación del crédito objeto de este contrato y/o de sus saldos, no produce novación, ni extinguirá las obligaciones que dieran lugar a su emisión, ni liberará o extinguirá las garantías que se hubieran otorgado en respaldo de ellas.</w:t>
      </w:r>
    </w:p>
    <w:p w14:paraId="5F4FF49A" w14:textId="77777777" w:rsidR="00E65151" w:rsidRPr="00CA34F3" w:rsidRDefault="00E65151" w:rsidP="00E65151">
      <w:pPr>
        <w:jc w:val="both"/>
        <w:rPr>
          <w:rFonts w:ascii="Arial Narrow" w:hAnsi="Arial Narrow" w:cs="Arial"/>
          <w:b/>
          <w:sz w:val="22"/>
          <w:szCs w:val="22"/>
        </w:rPr>
      </w:pPr>
    </w:p>
    <w:p w14:paraId="371E7F08" w14:textId="77777777" w:rsidR="00715B7F"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CUARTA:</w:t>
      </w:r>
      <w:r w:rsidRPr="00CA34F3">
        <w:rPr>
          <w:rFonts w:ascii="Arial Narrow" w:hAnsi="Arial Narrow" w:cs="Arial"/>
          <w:sz w:val="22"/>
          <w:szCs w:val="22"/>
        </w:rPr>
        <w:t xml:space="preserve"> </w:t>
      </w:r>
    </w:p>
    <w:p w14:paraId="419DE064" w14:textId="77777777" w:rsidR="00715B7F" w:rsidRPr="00CA34F3" w:rsidRDefault="00715B7F" w:rsidP="00715B7F">
      <w:pPr>
        <w:jc w:val="both"/>
        <w:rPr>
          <w:rFonts w:ascii="Arial Narrow" w:hAnsi="Arial Narrow" w:cs="Arial"/>
          <w:b/>
          <w:sz w:val="22"/>
          <w:szCs w:val="22"/>
          <w:u w:val="single"/>
        </w:rPr>
      </w:pPr>
      <w:bookmarkStart w:id="0" w:name="_Hlk165048144"/>
      <w:r w:rsidRPr="00CA34F3">
        <w:rPr>
          <w:rFonts w:ascii="Arial Narrow" w:hAnsi="Arial Narrow" w:cs="Arial"/>
          <w:b/>
          <w:sz w:val="22"/>
          <w:szCs w:val="22"/>
          <w:u w:val="single"/>
        </w:rPr>
        <w:t xml:space="preserve">ACUERDO DE LLENADO DE PAGARÉ </w:t>
      </w:r>
    </w:p>
    <w:p w14:paraId="57F982FC" w14:textId="77777777" w:rsidR="00105DB7" w:rsidRPr="00CA34F3" w:rsidRDefault="00715B7F" w:rsidP="00715B7F">
      <w:pPr>
        <w:jc w:val="both"/>
        <w:rPr>
          <w:rFonts w:ascii="Arial Narrow" w:hAnsi="Arial Narrow" w:cs="Arial"/>
          <w:sz w:val="22"/>
          <w:szCs w:val="22"/>
        </w:rPr>
      </w:pPr>
      <w:r w:rsidRPr="00CA34F3">
        <w:rPr>
          <w:rFonts w:ascii="Arial Narrow" w:hAnsi="Arial Narrow" w:cs="Arial"/>
          <w:sz w:val="22"/>
          <w:szCs w:val="22"/>
        </w:rPr>
        <w:t xml:space="preserve">De acuerdo con el artículo 10° de la Ley de Títulos Valores, así como en el contrato respectivo, EL BANCO, estará facultado a completar el título valor emitido y suscrito en forma incompleta de la siguiente manera: </w:t>
      </w:r>
    </w:p>
    <w:p w14:paraId="688D9852" w14:textId="2FA139DF" w:rsidR="00105DB7" w:rsidRPr="00CA34F3" w:rsidRDefault="00715B7F" w:rsidP="00105DB7">
      <w:pPr>
        <w:pStyle w:val="ListParagraph"/>
        <w:numPr>
          <w:ilvl w:val="0"/>
          <w:numId w:val="12"/>
        </w:numPr>
        <w:jc w:val="both"/>
        <w:rPr>
          <w:rFonts w:ascii="Arial Narrow" w:hAnsi="Arial Narrow"/>
          <w:b/>
          <w:bCs/>
          <w:sz w:val="22"/>
          <w:szCs w:val="22"/>
        </w:rPr>
      </w:pPr>
      <w:r w:rsidRPr="00CA34F3">
        <w:rPr>
          <w:rFonts w:ascii="Arial Narrow" w:hAnsi="Arial Narrow" w:cs="Arial"/>
          <w:sz w:val="22"/>
          <w:szCs w:val="22"/>
        </w:rPr>
        <w:t>Importe</w:t>
      </w:r>
      <w:r w:rsidR="00105DB7" w:rsidRPr="00CA34F3">
        <w:rPr>
          <w:rFonts w:ascii="Arial Narrow" w:hAnsi="Arial Narrow" w:cs="Arial"/>
          <w:sz w:val="22"/>
          <w:szCs w:val="22"/>
        </w:rPr>
        <w:t>: S</w:t>
      </w:r>
      <w:r w:rsidRPr="00CA34F3">
        <w:rPr>
          <w:rFonts w:ascii="Arial Narrow" w:hAnsi="Arial Narrow" w:cs="Arial"/>
          <w:sz w:val="22"/>
          <w:szCs w:val="22"/>
        </w:rPr>
        <w:t>e consignará el valor del saldo deudor a la Fecha de Vencimiento más los intereses compensatorios y moratorios por los días transcurridos desde el vencimiento de la cuota y más las comisiones y gastos detallados</w:t>
      </w:r>
      <w:r w:rsidR="00105DB7" w:rsidRPr="00CA34F3">
        <w:rPr>
          <w:rFonts w:ascii="Arial Narrow" w:hAnsi="Arial Narrow" w:cs="Arial"/>
          <w:sz w:val="22"/>
          <w:szCs w:val="22"/>
        </w:rPr>
        <w:t xml:space="preserve"> (incluidos los de cobranza) que se encuentren en el tarifario vigente a la Fecha de Vencimiento</w:t>
      </w:r>
      <w:r w:rsidRPr="00CA34F3">
        <w:rPr>
          <w:rFonts w:ascii="Arial Narrow" w:hAnsi="Arial Narrow" w:cs="Arial"/>
          <w:sz w:val="22"/>
          <w:szCs w:val="22"/>
        </w:rPr>
        <w:t xml:space="preserve">; </w:t>
      </w:r>
    </w:p>
    <w:p w14:paraId="2797FBC5" w14:textId="77777777" w:rsidR="00105DB7" w:rsidRPr="00CA34F3" w:rsidRDefault="00105DB7" w:rsidP="00105DB7">
      <w:pPr>
        <w:pStyle w:val="ListParagraph"/>
        <w:numPr>
          <w:ilvl w:val="0"/>
          <w:numId w:val="12"/>
        </w:numPr>
        <w:jc w:val="both"/>
        <w:rPr>
          <w:rFonts w:ascii="Arial Narrow" w:hAnsi="Arial Narrow"/>
          <w:b/>
          <w:bCs/>
          <w:sz w:val="22"/>
          <w:szCs w:val="22"/>
        </w:rPr>
      </w:pPr>
      <w:r w:rsidRPr="00CA34F3">
        <w:rPr>
          <w:rFonts w:ascii="Arial Narrow" w:hAnsi="Arial Narrow" w:cs="Arial"/>
          <w:sz w:val="22"/>
          <w:szCs w:val="22"/>
        </w:rPr>
        <w:t xml:space="preserve">Fecha de Vencimiento: </w:t>
      </w:r>
      <w:r w:rsidR="00715B7F" w:rsidRPr="00CA34F3">
        <w:rPr>
          <w:rFonts w:ascii="Arial Narrow" w:hAnsi="Arial Narrow" w:cs="Arial"/>
          <w:sz w:val="22"/>
          <w:szCs w:val="22"/>
        </w:rPr>
        <w:t xml:space="preserve">se consignará como Fecha de Vencimiento, la fecha en que se tenga por vencidas y liquidadas las cuotas del préstamo que contengan el íntegro del saldo de deuda, y </w:t>
      </w:r>
    </w:p>
    <w:p w14:paraId="60B63D5C" w14:textId="7221EE09" w:rsidR="00715B7F" w:rsidRPr="00CA34F3" w:rsidRDefault="00105DB7" w:rsidP="00CA34F3">
      <w:pPr>
        <w:pStyle w:val="ListParagraph"/>
        <w:numPr>
          <w:ilvl w:val="0"/>
          <w:numId w:val="12"/>
        </w:numPr>
        <w:jc w:val="both"/>
        <w:rPr>
          <w:rFonts w:ascii="Arial Narrow" w:hAnsi="Arial Narrow"/>
          <w:b/>
          <w:bCs/>
          <w:sz w:val="22"/>
          <w:szCs w:val="22"/>
        </w:rPr>
      </w:pPr>
      <w:r w:rsidRPr="00CA34F3">
        <w:rPr>
          <w:rFonts w:ascii="Arial Narrow" w:hAnsi="Arial Narrow" w:cs="Arial"/>
          <w:sz w:val="22"/>
          <w:szCs w:val="22"/>
        </w:rPr>
        <w:t xml:space="preserve">Lugar de pago: Se consignará </w:t>
      </w:r>
      <w:r w:rsidR="00715B7F" w:rsidRPr="00CA34F3">
        <w:rPr>
          <w:rFonts w:ascii="Arial Narrow" w:hAnsi="Arial Narrow" w:cs="Arial"/>
          <w:sz w:val="22"/>
          <w:szCs w:val="22"/>
        </w:rPr>
        <w:t>el domicilio de EL BANCO o en el lugar que se presente al cobro.</w:t>
      </w:r>
    </w:p>
    <w:bookmarkEnd w:id="0"/>
    <w:p w14:paraId="0ED1ACB7" w14:textId="77777777" w:rsidR="00715B7F" w:rsidRPr="00CA34F3" w:rsidRDefault="00715B7F" w:rsidP="00E65151">
      <w:pPr>
        <w:jc w:val="both"/>
        <w:rPr>
          <w:rFonts w:ascii="Arial Narrow" w:hAnsi="Arial Narrow" w:cs="Arial"/>
          <w:sz w:val="22"/>
          <w:szCs w:val="22"/>
        </w:rPr>
      </w:pPr>
    </w:p>
    <w:p w14:paraId="1967A724" w14:textId="477A6CD2" w:rsidR="00E65151" w:rsidRPr="00CA34F3" w:rsidRDefault="00715B7F" w:rsidP="00E65151">
      <w:pPr>
        <w:jc w:val="both"/>
        <w:rPr>
          <w:rFonts w:ascii="Arial Narrow" w:hAnsi="Arial Narrow" w:cs="Arial"/>
          <w:sz w:val="22"/>
          <w:szCs w:val="22"/>
        </w:rPr>
      </w:pPr>
      <w:r w:rsidRPr="00CA34F3">
        <w:rPr>
          <w:rFonts w:ascii="Arial Narrow" w:hAnsi="Arial Narrow" w:cs="Arial"/>
          <w:b/>
          <w:bCs/>
          <w:sz w:val="22"/>
          <w:szCs w:val="22"/>
        </w:rPr>
        <w:t xml:space="preserve">QUINTA: </w:t>
      </w:r>
      <w:r w:rsidR="00E65151" w:rsidRPr="00CA34F3">
        <w:rPr>
          <w:rFonts w:ascii="Arial Narrow" w:hAnsi="Arial Narrow" w:cs="Arial"/>
          <w:sz w:val="22"/>
          <w:szCs w:val="22"/>
        </w:rPr>
        <w:t>Las obligaciones materia del presente contrato, estarán respaldadas por las garantías que se indican en el Rubro 4 del Anexo 1.</w:t>
      </w:r>
    </w:p>
    <w:p w14:paraId="3883D8D6" w14:textId="77777777" w:rsidR="00E65151" w:rsidRPr="00CA34F3" w:rsidRDefault="00E65151" w:rsidP="00E65151">
      <w:pPr>
        <w:jc w:val="both"/>
        <w:rPr>
          <w:rFonts w:ascii="Arial Narrow" w:hAnsi="Arial Narrow" w:cs="Arial"/>
          <w:b/>
          <w:sz w:val="22"/>
          <w:szCs w:val="22"/>
        </w:rPr>
      </w:pPr>
    </w:p>
    <w:p w14:paraId="35224B88" w14:textId="722C5717" w:rsidR="00E65151" w:rsidRPr="00CA34F3" w:rsidRDefault="00715B7F" w:rsidP="00E65151">
      <w:pPr>
        <w:jc w:val="both"/>
        <w:rPr>
          <w:rFonts w:ascii="Arial Narrow" w:hAnsi="Arial Narrow" w:cs="Arial"/>
          <w:sz w:val="22"/>
          <w:szCs w:val="22"/>
        </w:rPr>
      </w:pPr>
      <w:r w:rsidRPr="00CA34F3">
        <w:rPr>
          <w:rFonts w:ascii="Arial Narrow" w:hAnsi="Arial Narrow" w:cs="Arial"/>
          <w:b/>
          <w:sz w:val="22"/>
          <w:szCs w:val="22"/>
        </w:rPr>
        <w:t>SEXTA</w:t>
      </w:r>
      <w:r w:rsidR="00E65151" w:rsidRPr="00CA34F3">
        <w:rPr>
          <w:rFonts w:ascii="Arial Narrow" w:hAnsi="Arial Narrow" w:cs="Arial"/>
          <w:b/>
          <w:sz w:val="22"/>
          <w:szCs w:val="22"/>
        </w:rPr>
        <w:t>TA:</w:t>
      </w:r>
      <w:r w:rsidR="00E65151" w:rsidRPr="00CA34F3">
        <w:rPr>
          <w:rFonts w:ascii="Arial Narrow" w:hAnsi="Arial Narrow" w:cs="Arial"/>
          <w:sz w:val="22"/>
          <w:szCs w:val="22"/>
        </w:rPr>
        <w:t xml:space="preserve"> EL CLIENTE podrá efectuar </w:t>
      </w:r>
      <w:r w:rsidR="00406812" w:rsidRPr="00CA34F3">
        <w:rPr>
          <w:rFonts w:ascii="Arial Narrow" w:hAnsi="Arial Narrow" w:cs="Arial"/>
          <w:sz w:val="22"/>
          <w:szCs w:val="22"/>
        </w:rPr>
        <w:t xml:space="preserve">prepagos parciales o totales del Préstamo </w:t>
      </w:r>
      <w:r w:rsidR="00E65151" w:rsidRPr="00CA34F3">
        <w:rPr>
          <w:rFonts w:ascii="Arial Narrow" w:hAnsi="Arial Narrow" w:cs="Arial"/>
          <w:sz w:val="22"/>
          <w:szCs w:val="22"/>
        </w:rPr>
        <w:t xml:space="preserve">con la conformidad de EL BANCO. En caso EL CLIENTE realice un prepago </w:t>
      </w:r>
      <w:r w:rsidR="00406812" w:rsidRPr="00CA34F3">
        <w:rPr>
          <w:rFonts w:ascii="Arial Narrow" w:hAnsi="Arial Narrow" w:cs="Arial"/>
          <w:sz w:val="22"/>
          <w:szCs w:val="22"/>
        </w:rPr>
        <w:t xml:space="preserve">parcial o </w:t>
      </w:r>
      <w:r w:rsidR="00E65151" w:rsidRPr="00CA34F3">
        <w:rPr>
          <w:rFonts w:ascii="Arial Narrow" w:hAnsi="Arial Narrow" w:cs="Arial"/>
          <w:sz w:val="22"/>
          <w:szCs w:val="22"/>
        </w:rPr>
        <w:t xml:space="preserve">total del préstamo, deberá pagar la </w:t>
      </w:r>
      <w:r w:rsidR="00406812" w:rsidRPr="00CA34F3">
        <w:rPr>
          <w:rFonts w:ascii="Arial Narrow" w:hAnsi="Arial Narrow" w:cs="Arial"/>
          <w:sz w:val="22"/>
          <w:szCs w:val="22"/>
        </w:rPr>
        <w:t>c</w:t>
      </w:r>
      <w:r w:rsidR="00E65151" w:rsidRPr="00CA34F3">
        <w:rPr>
          <w:rFonts w:ascii="Arial Narrow" w:hAnsi="Arial Narrow" w:cs="Arial"/>
          <w:sz w:val="22"/>
          <w:szCs w:val="22"/>
        </w:rPr>
        <w:t>omisión</w:t>
      </w:r>
      <w:r w:rsidR="00406812" w:rsidRPr="00CA34F3">
        <w:rPr>
          <w:rFonts w:ascii="Arial Narrow" w:hAnsi="Arial Narrow" w:cs="Arial"/>
          <w:sz w:val="22"/>
          <w:szCs w:val="22"/>
        </w:rPr>
        <w:t xml:space="preserve"> que </w:t>
      </w:r>
      <w:r w:rsidR="009F67AC" w:rsidRPr="00CA34F3">
        <w:rPr>
          <w:rFonts w:ascii="Arial Narrow" w:hAnsi="Arial Narrow" w:cs="Arial"/>
          <w:sz w:val="22"/>
          <w:szCs w:val="22"/>
        </w:rPr>
        <w:t>corresponda según</w:t>
      </w:r>
      <w:r w:rsidR="00E65151" w:rsidRPr="00CA34F3">
        <w:rPr>
          <w:rFonts w:ascii="Arial Narrow" w:hAnsi="Arial Narrow" w:cs="Arial"/>
          <w:sz w:val="22"/>
          <w:szCs w:val="22"/>
        </w:rPr>
        <w:t xml:space="preserve"> se indica en la HOJA RESUMEN</w:t>
      </w:r>
      <w:r w:rsidR="00C87E23" w:rsidRPr="00CA34F3">
        <w:rPr>
          <w:rFonts w:ascii="Arial Narrow" w:hAnsi="Arial Narrow" w:cs="Arial"/>
          <w:sz w:val="22"/>
          <w:szCs w:val="22"/>
        </w:rPr>
        <w:t xml:space="preserve"> o </w:t>
      </w:r>
      <w:r w:rsidR="00547EF5" w:rsidRPr="00CA34F3">
        <w:rPr>
          <w:rFonts w:ascii="Arial Narrow" w:hAnsi="Arial Narrow" w:cs="Arial"/>
          <w:sz w:val="22"/>
          <w:szCs w:val="22"/>
        </w:rPr>
        <w:t>TARIFARIO vigente</w:t>
      </w:r>
      <w:r w:rsidR="00F277F9" w:rsidRPr="00CA34F3">
        <w:rPr>
          <w:rFonts w:ascii="Arial Narrow" w:hAnsi="Arial Narrow" w:cs="Arial"/>
          <w:sz w:val="22"/>
          <w:szCs w:val="22"/>
        </w:rPr>
        <w:t xml:space="preserve"> en la web de </w:t>
      </w:r>
      <w:r w:rsidR="00EE6B92" w:rsidRPr="00CA34F3">
        <w:rPr>
          <w:rFonts w:ascii="Arial Narrow" w:hAnsi="Arial Narrow" w:cs="Arial"/>
          <w:sz w:val="22"/>
          <w:szCs w:val="22"/>
        </w:rPr>
        <w:t>EL BANCO</w:t>
      </w:r>
      <w:r w:rsidR="00406812" w:rsidRPr="00CA34F3">
        <w:rPr>
          <w:rFonts w:ascii="Arial Narrow" w:hAnsi="Arial Narrow" w:cs="Arial"/>
          <w:sz w:val="22"/>
          <w:szCs w:val="22"/>
        </w:rPr>
        <w:t>, la misma</w:t>
      </w:r>
      <w:r w:rsidR="00E65151" w:rsidRPr="00CA34F3">
        <w:rPr>
          <w:rFonts w:ascii="Arial Narrow" w:hAnsi="Arial Narrow" w:cs="Arial"/>
          <w:sz w:val="22"/>
          <w:szCs w:val="22"/>
        </w:rPr>
        <w:t xml:space="preserve"> que EL CLIENTE declara conocer y aceptar. L</w:t>
      </w:r>
      <w:r w:rsidR="00406812" w:rsidRPr="00CA34F3">
        <w:rPr>
          <w:rFonts w:ascii="Arial Narrow" w:hAnsi="Arial Narrow" w:cs="Arial"/>
          <w:sz w:val="22"/>
          <w:szCs w:val="22"/>
        </w:rPr>
        <w:t>os prepagos</w:t>
      </w:r>
      <w:r w:rsidR="00E65151" w:rsidRPr="00CA34F3">
        <w:rPr>
          <w:rFonts w:ascii="Arial Narrow" w:hAnsi="Arial Narrow" w:cs="Arial"/>
          <w:sz w:val="22"/>
          <w:szCs w:val="22"/>
        </w:rPr>
        <w:t xml:space="preserve"> se imputar</w:t>
      </w:r>
      <w:r w:rsidR="00406812" w:rsidRPr="00CA34F3">
        <w:rPr>
          <w:rFonts w:ascii="Arial Narrow" w:hAnsi="Arial Narrow" w:cs="Arial"/>
          <w:sz w:val="22"/>
          <w:szCs w:val="22"/>
        </w:rPr>
        <w:t>á</w:t>
      </w:r>
      <w:r w:rsidR="00E65151" w:rsidRPr="00CA34F3">
        <w:rPr>
          <w:rFonts w:ascii="Arial Narrow" w:hAnsi="Arial Narrow" w:cs="Arial"/>
          <w:sz w:val="22"/>
          <w:szCs w:val="22"/>
        </w:rPr>
        <w:t>n en la forma que EL BANCO determine, en cuyo caso este último comunicará a EL CLIENTE el nuevo cronograma de pagos, el que para todos los efectos sustituirá al consignado en la HOJA RESUMEN.</w:t>
      </w:r>
    </w:p>
    <w:p w14:paraId="7FB86650" w14:textId="77777777" w:rsidR="00E65151" w:rsidRPr="00CA34F3" w:rsidRDefault="00E65151" w:rsidP="00E65151">
      <w:pPr>
        <w:jc w:val="both"/>
        <w:rPr>
          <w:rFonts w:ascii="Arial Narrow" w:hAnsi="Arial Narrow"/>
          <w:sz w:val="22"/>
        </w:rPr>
      </w:pPr>
    </w:p>
    <w:p w14:paraId="6039F6F5" w14:textId="2A1600BF" w:rsidR="00E65151" w:rsidRPr="00CA34F3" w:rsidRDefault="00E65151" w:rsidP="00E65151">
      <w:pPr>
        <w:pStyle w:val="BodyText"/>
        <w:rPr>
          <w:rFonts w:ascii="Arial Narrow" w:hAnsi="Arial Narrow" w:cs="Arial"/>
          <w:sz w:val="22"/>
          <w:szCs w:val="22"/>
          <w:lang w:eastAsia="es-PE"/>
        </w:rPr>
      </w:pPr>
      <w:r w:rsidRPr="00CA34F3">
        <w:rPr>
          <w:rFonts w:ascii="Arial Narrow" w:hAnsi="Arial Narrow" w:cs="Arial"/>
          <w:b/>
          <w:sz w:val="22"/>
          <w:szCs w:val="22"/>
        </w:rPr>
        <w:t>SE</w:t>
      </w:r>
      <w:r w:rsidR="00715B7F" w:rsidRPr="00CA34F3">
        <w:rPr>
          <w:rFonts w:ascii="Arial Narrow" w:hAnsi="Arial Narrow" w:cs="Arial"/>
          <w:b/>
          <w:sz w:val="22"/>
          <w:szCs w:val="22"/>
        </w:rPr>
        <w:t>TIMA</w:t>
      </w:r>
      <w:r w:rsidRPr="00CA34F3">
        <w:rPr>
          <w:rFonts w:ascii="Arial Narrow" w:hAnsi="Arial Narrow" w:cs="Arial"/>
          <w:b/>
          <w:sz w:val="22"/>
          <w:szCs w:val="22"/>
        </w:rPr>
        <w:t xml:space="preserve">: </w:t>
      </w:r>
      <w:r w:rsidRPr="00CA34F3">
        <w:rPr>
          <w:rFonts w:ascii="Arial Narrow" w:hAnsi="Arial Narrow" w:cs="Arial"/>
          <w:sz w:val="22"/>
          <w:szCs w:val="22"/>
        </w:rPr>
        <w:t>EL CLIENTE declara y garantiza que n</w:t>
      </w:r>
      <w:r w:rsidRPr="00CA34F3">
        <w:rPr>
          <w:rFonts w:ascii="Arial Narrow" w:hAnsi="Arial Narrow" w:cs="Arial"/>
          <w:sz w:val="22"/>
          <w:szCs w:val="22"/>
          <w:lang w:eastAsia="es-PE"/>
        </w:rPr>
        <w:t>i EL CLIENTE o cualquier otra persona que actúe por cuenta o en interés de EL CLIENTE (en adelante, “Representantes”), han incurrido en alguno de estos supuestos detallados a continuación:</w:t>
      </w:r>
    </w:p>
    <w:p w14:paraId="2AC4046D" w14:textId="77777777" w:rsidR="00E65151" w:rsidRPr="00CA34F3" w:rsidRDefault="00E65151" w:rsidP="00E65151">
      <w:pPr>
        <w:pStyle w:val="BodyText"/>
        <w:numPr>
          <w:ilvl w:val="0"/>
          <w:numId w:val="6"/>
        </w:numPr>
        <w:ind w:hanging="218"/>
        <w:rPr>
          <w:rFonts w:ascii="Arial Narrow" w:hAnsi="Arial Narrow" w:cs="Arial"/>
          <w:sz w:val="22"/>
          <w:szCs w:val="22"/>
          <w:lang w:eastAsia="es-PE"/>
        </w:rPr>
      </w:pPr>
      <w:r w:rsidRPr="00CA34F3">
        <w:rPr>
          <w:rFonts w:ascii="Arial Narrow" w:hAnsi="Arial Narrow" w:cs="Arial"/>
          <w:sz w:val="22"/>
          <w:szCs w:val="22"/>
          <w:lang w:eastAsia="es-PE"/>
        </w:rPr>
        <w:t>Participar en actos de corrupción y/o soborno respecto de cualquier autoridad nacional o extranjera, y/u otorgar u ofrecer, o intentado otorgar u ofrecer pagos, dádivas, promesas de pago, beneficios personales u otro similar, contrarios a ley, a un funcionario público o una persona vinculada a o que pueda influir en un funcionario público, que pudiesen generar un beneficio al CLIENTE o a sus Representantes.</w:t>
      </w:r>
    </w:p>
    <w:p w14:paraId="3CEA80E5" w14:textId="77777777" w:rsidR="00E65151" w:rsidRPr="00CA34F3" w:rsidRDefault="00E65151" w:rsidP="00E65151">
      <w:pPr>
        <w:pStyle w:val="BodyText"/>
        <w:numPr>
          <w:ilvl w:val="0"/>
          <w:numId w:val="6"/>
        </w:numPr>
        <w:ind w:hanging="218"/>
        <w:rPr>
          <w:rFonts w:ascii="Arial Narrow" w:hAnsi="Arial Narrow" w:cs="Arial"/>
          <w:sz w:val="22"/>
          <w:szCs w:val="22"/>
          <w:lang w:eastAsia="es-PE"/>
        </w:rPr>
      </w:pPr>
      <w:r w:rsidRPr="00CA34F3">
        <w:rPr>
          <w:rFonts w:ascii="Arial Narrow" w:hAnsi="Arial Narrow" w:cs="Arial"/>
          <w:sz w:val="22"/>
          <w:szCs w:val="22"/>
          <w:lang w:eastAsia="es-PE"/>
        </w:rPr>
        <w:t>Haber sido o estar investigados o acusados formalmente o sentenciados civil o penalmente, suspendidos e inhabilitados en alguna de sus funciones, sancionados administrativamente, respecto de los supuestos detallados en numeral (i) precedente, en el Perú o en el extranjero.</w:t>
      </w:r>
    </w:p>
    <w:p w14:paraId="0B5FACFB" w14:textId="77777777" w:rsidR="00E65151" w:rsidRPr="00CA34F3" w:rsidRDefault="00E65151" w:rsidP="00E65151">
      <w:pPr>
        <w:pStyle w:val="BodyText"/>
        <w:numPr>
          <w:ilvl w:val="0"/>
          <w:numId w:val="6"/>
        </w:numPr>
        <w:ind w:hanging="218"/>
        <w:rPr>
          <w:rFonts w:ascii="Arial Narrow" w:hAnsi="Arial Narrow" w:cs="Arial"/>
          <w:sz w:val="22"/>
          <w:szCs w:val="22"/>
          <w:lang w:eastAsia="es-PE"/>
        </w:rPr>
      </w:pPr>
      <w:r w:rsidRPr="00CA34F3">
        <w:rPr>
          <w:rFonts w:ascii="Arial Narrow" w:hAnsi="Arial Narrow" w:cs="Arial"/>
          <w:sz w:val="22"/>
          <w:szCs w:val="22"/>
          <w:lang w:eastAsia="es-PE"/>
        </w:rPr>
        <w:lastRenderedPageBreak/>
        <w:t>Estar comprendidos dentro de los alcances de la Ley N° 30737 o cualquier norma, en su forma más amplia, que reglamente, modifique, amplíe o sustituya la mencionada Ley N° 30737, sea que se les haya incluido o no expresamente en el listado publicado por el Ministerio de Justicia y Derechos Humanos (en aplicación de la referida norma) o la entidad que la sustituya.</w:t>
      </w:r>
    </w:p>
    <w:p w14:paraId="707BE037" w14:textId="77777777" w:rsidR="00E65151" w:rsidRPr="00CA34F3" w:rsidRDefault="00E65151" w:rsidP="00E65151">
      <w:pPr>
        <w:pStyle w:val="BodyText"/>
        <w:numPr>
          <w:ilvl w:val="0"/>
          <w:numId w:val="6"/>
        </w:numPr>
        <w:ind w:hanging="218"/>
        <w:rPr>
          <w:rFonts w:ascii="Arial Narrow" w:hAnsi="Arial Narrow" w:cs="Arial"/>
          <w:sz w:val="22"/>
          <w:szCs w:val="22"/>
          <w:lang w:eastAsia="es-PE"/>
        </w:rPr>
      </w:pPr>
      <w:r w:rsidRPr="00CA34F3">
        <w:rPr>
          <w:rFonts w:ascii="Arial Narrow" w:hAnsi="Arial Narrow" w:cs="Arial"/>
          <w:sz w:val="22"/>
          <w:szCs w:val="22"/>
          <w:lang w:eastAsia="es-PE"/>
        </w:rPr>
        <w:t>Haber admitido o reconocido la comisión de cualquiera de esos delitos mencionados en el acápite i) ante alguna autoridad nacional o extranjera competente.</w:t>
      </w:r>
    </w:p>
    <w:p w14:paraId="5B557F50" w14:textId="77777777" w:rsidR="00E65151" w:rsidRPr="00CA34F3" w:rsidRDefault="00E65151" w:rsidP="00E65151">
      <w:pPr>
        <w:jc w:val="both"/>
        <w:rPr>
          <w:rFonts w:ascii="Arial Narrow" w:hAnsi="Arial Narrow" w:cs="Arial"/>
          <w:sz w:val="22"/>
          <w:szCs w:val="22"/>
        </w:rPr>
      </w:pPr>
    </w:p>
    <w:p w14:paraId="7A01F81A" w14:textId="29276EBD" w:rsidR="00E65151" w:rsidRPr="00CA34F3" w:rsidRDefault="00715B7F" w:rsidP="00E65151">
      <w:pPr>
        <w:jc w:val="both"/>
        <w:rPr>
          <w:rFonts w:ascii="Arial Narrow" w:hAnsi="Arial Narrow" w:cs="Arial"/>
          <w:sz w:val="22"/>
          <w:szCs w:val="22"/>
        </w:rPr>
      </w:pPr>
      <w:r w:rsidRPr="00CA34F3">
        <w:rPr>
          <w:rFonts w:ascii="Arial Narrow" w:hAnsi="Arial Narrow" w:cs="Arial"/>
          <w:b/>
          <w:sz w:val="22"/>
          <w:szCs w:val="22"/>
        </w:rPr>
        <w:t>OCTAVA</w:t>
      </w:r>
      <w:r w:rsidR="00E65151" w:rsidRPr="00CA34F3">
        <w:rPr>
          <w:rFonts w:ascii="Arial Narrow" w:hAnsi="Arial Narrow" w:cs="Arial"/>
          <w:b/>
          <w:sz w:val="22"/>
          <w:szCs w:val="22"/>
        </w:rPr>
        <w:t xml:space="preserve">: </w:t>
      </w:r>
      <w:r w:rsidR="00E65151" w:rsidRPr="00CA34F3">
        <w:rPr>
          <w:rFonts w:ascii="Arial Narrow" w:hAnsi="Arial Narrow" w:cs="Arial"/>
          <w:sz w:val="22"/>
          <w:szCs w:val="22"/>
        </w:rPr>
        <w:t xml:space="preserve"> EL BANCO, en la oportunidad de vencimiento de cualquiera de las cuotas del crédito a que se refiere el presente contrato, podrá debitar el importe de las mismas de la cuenta corriente ordinaria del CLIENTE, o de cualquiera de las que tenga abiertas en EL BANCO.</w:t>
      </w:r>
    </w:p>
    <w:p w14:paraId="3897E7B2"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EL CLIENTE se obliga a mantener en las cuentas antes referidas, fondos suficientes para cubrir las citadas cuotas, autorizando al BANCO a sobregirar dichas cuentas y a realizar, cuando sea necesario, la correspondiente operación de cambio de monedas a tipo de cambio venta que tenga vigente EL BANCO en la fecha en que se efectúe tal operación. Específicamente, EL BANCO podrá retener y/o aplicar a la amortización y/o cancelación de lo adeudado todos los saldos acreedores que pudieran existir en las cuentas que este último mantenga en EL BANCO, así como toda cantidad o valor que por cualquier concepto EL BANCO tenga o pueda llegar a tener en su poder y esté destinada a ser entregada o abonada al CLIENTE, sin reserva o limitación alguna; siendo entendido que EL BANCO no asumirá responsabilidad alguna por la diferencia de cambio que resulte de la adquisición de la moneda de pago destinada a la amortización o cancelación de las obligaciones asumidas por EL CLIENTE, cualquiera que sea la oportunidad en que se efectúe la misma.</w:t>
      </w:r>
    </w:p>
    <w:p w14:paraId="36A06105"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 xml:space="preserve">Asimismo, EL CLIENTE deberá entregar al BANCO, dentro de los noventa (90) días siguientes al cierre de cada trimestre, estados financieros de situación debidamente firmados por un contador público colegiado y el representante legal del CLIENTE, y dentro de los ciento veinte (120) días siguientes al cierre, estados financieros de fin de periodo. En caso las normas aplicables al CLIENTE así lo requieran el balance definitivo anual deberá ser certificado por una firma de auditores independientes de reconocida solvencia profesional, y si EL CLIENTE no auditara, será el presentado a la SUNAT dentro de la declaración jurada de fin de cada año. </w:t>
      </w:r>
    </w:p>
    <w:p w14:paraId="41B6CFFD" w14:textId="77777777" w:rsidR="00E65151" w:rsidRPr="00CA34F3" w:rsidRDefault="00E65151" w:rsidP="00E65151">
      <w:pPr>
        <w:pStyle w:val="BodyText"/>
        <w:rPr>
          <w:rFonts w:ascii="Arial Narrow" w:hAnsi="Arial Narrow" w:cs="Arial"/>
          <w:sz w:val="22"/>
          <w:szCs w:val="22"/>
        </w:rPr>
      </w:pPr>
      <w:r w:rsidRPr="00CA34F3">
        <w:rPr>
          <w:rFonts w:ascii="Arial Narrow" w:hAnsi="Arial Narrow" w:cs="Arial"/>
          <w:sz w:val="22"/>
          <w:szCs w:val="22"/>
        </w:rPr>
        <w:t>Del mismo modo, EL CLIENTE deberá comunicar al BANCO dentro de los cinco (5) días en que tomen conocimiento, de la ocurrencia de (i) uno o más Eventos de Incumplimiento; o, (</w:t>
      </w:r>
      <w:proofErr w:type="spellStart"/>
      <w:r w:rsidRPr="00CA34F3">
        <w:rPr>
          <w:rFonts w:ascii="Arial Narrow" w:hAnsi="Arial Narrow" w:cs="Arial"/>
          <w:sz w:val="22"/>
          <w:szCs w:val="22"/>
        </w:rPr>
        <w:t>ii</w:t>
      </w:r>
      <w:proofErr w:type="spellEnd"/>
      <w:r w:rsidRPr="00CA34F3">
        <w:rPr>
          <w:rFonts w:ascii="Arial Narrow" w:hAnsi="Arial Narrow" w:cs="Arial"/>
          <w:sz w:val="22"/>
          <w:szCs w:val="22"/>
        </w:rPr>
        <w:t xml:space="preserve">) cualquier hecho o circunstancia, propio o ajeno al CLIENTE, que pueda generar un Efecto Materialmente Adverso. Dicha comunicación al BANCO deberá incluir el detalle de dicho evento y las acciones que EL CLIENTE ha tomado y/o se propone tomar al respecto. Se entiende por “Efecto Materialmente Adverso” a cualquier efecto adverso o deterioro sustancial que afecte: (i) los negocios, operaciones, condición financiera, capacidad de pago o activos del CLIENTE o de sus Subsidiarias; o (b) la legalidad, vigencia, validez, exigibilidad o </w:t>
      </w:r>
      <w:proofErr w:type="spellStart"/>
      <w:r w:rsidRPr="00CA34F3">
        <w:rPr>
          <w:rFonts w:ascii="Arial Narrow" w:hAnsi="Arial Narrow" w:cs="Arial"/>
          <w:sz w:val="22"/>
          <w:szCs w:val="22"/>
        </w:rPr>
        <w:t>ejecutabilidad</w:t>
      </w:r>
      <w:proofErr w:type="spellEnd"/>
      <w:r w:rsidRPr="00CA34F3">
        <w:rPr>
          <w:rFonts w:ascii="Arial Narrow" w:hAnsi="Arial Narrow" w:cs="Arial"/>
          <w:sz w:val="22"/>
          <w:szCs w:val="22"/>
        </w:rPr>
        <w:t xml:space="preserve"> de este contrato o del pagaré respectivo, o de las obligaciones generadas a partir de los mismos, o los derechos o acciones del BANCO.</w:t>
      </w:r>
    </w:p>
    <w:p w14:paraId="1D55E837" w14:textId="77777777" w:rsidR="00E65151" w:rsidRPr="00CA34F3" w:rsidRDefault="00E65151" w:rsidP="00E65151">
      <w:pPr>
        <w:jc w:val="both"/>
        <w:rPr>
          <w:rFonts w:ascii="Arial Narrow" w:hAnsi="Arial Narrow" w:cs="Arial"/>
          <w:b/>
          <w:sz w:val="22"/>
          <w:szCs w:val="22"/>
        </w:rPr>
      </w:pPr>
    </w:p>
    <w:p w14:paraId="03BA4E84" w14:textId="1016A4B9" w:rsidR="00E65151" w:rsidRPr="00CA34F3" w:rsidRDefault="00715B7F" w:rsidP="00E65151">
      <w:pPr>
        <w:jc w:val="both"/>
        <w:rPr>
          <w:rFonts w:ascii="Arial Narrow" w:hAnsi="Arial Narrow" w:cs="Arial"/>
          <w:sz w:val="22"/>
          <w:szCs w:val="22"/>
        </w:rPr>
      </w:pPr>
      <w:r w:rsidRPr="00CA34F3">
        <w:rPr>
          <w:rFonts w:ascii="Arial Narrow" w:hAnsi="Arial Narrow" w:cs="Arial"/>
          <w:b/>
          <w:sz w:val="22"/>
          <w:szCs w:val="22"/>
        </w:rPr>
        <w:t>NOVENA</w:t>
      </w:r>
      <w:r w:rsidR="00E65151" w:rsidRPr="00CA34F3">
        <w:rPr>
          <w:rFonts w:ascii="Arial Narrow" w:hAnsi="Arial Narrow" w:cs="Arial"/>
          <w:b/>
          <w:sz w:val="22"/>
          <w:szCs w:val="22"/>
        </w:rPr>
        <w:t>:</w:t>
      </w:r>
      <w:r w:rsidR="00E65151" w:rsidRPr="00CA34F3">
        <w:rPr>
          <w:rFonts w:ascii="Arial Narrow" w:hAnsi="Arial Narrow" w:cs="Arial"/>
          <w:sz w:val="22"/>
          <w:szCs w:val="22"/>
        </w:rPr>
        <w:t xml:space="preserve"> Sin que esto importe una limitación a las atribuciones que por ley o pacto tenga EL BANCO, queda expresamente convenido que EL BANCO podrá en cualquier momento, dar por vencidos todos los plazos concedidos al CLIENTE y exigir el pago del íntegro del saldo del crédito adeudado, intereses, comisiones, gastos procesales según la HOJA RESUMEN, y además gastos de cobranza que pudiera incurrir este último, pudiendo EL BANCO a su elección proceder al cierre de la(s) cuenta(s) corriente(s) referida(s) en la cláusula precedente, emitir la letra a la vista que se refiere el artículo 228 de la LEY GENERAL o aquélla que la sustituya, o completar el pagaré a que se refiere la cláusula segunda, a fin de iniciar las acciones judiciales pertinentes en los siguientes casos:</w:t>
      </w:r>
    </w:p>
    <w:p w14:paraId="1D62CAD6"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 xml:space="preserve">Si EL CLIENTE dejase de pagar una o más cuotas, sean éstas consecutivas o no, respecto del crédito a que se refiere el presente contrato, en las fechas de sus respectivos vencimientos. </w:t>
      </w:r>
    </w:p>
    <w:p w14:paraId="720C4603"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 xml:space="preserve">Si EL BANCO detectase falsedad o inexactitud material en la información suministrada por EL CLIENTE. </w:t>
      </w:r>
    </w:p>
    <w:p w14:paraId="5BE6CBDC" w14:textId="4FBA0D58"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BANCO toma conocimiento que EL CLIENTE o sus Representante han incurrido en alguno de los supuestos señalados en la Cláusula S</w:t>
      </w:r>
      <w:r w:rsidR="00715B7F" w:rsidRPr="00CA34F3">
        <w:rPr>
          <w:rFonts w:ascii="Arial Narrow" w:hAnsi="Arial Narrow" w:cs="Arial"/>
          <w:sz w:val="22"/>
          <w:szCs w:val="22"/>
        </w:rPr>
        <w:t>étima</w:t>
      </w:r>
      <w:r w:rsidRPr="00CA34F3">
        <w:rPr>
          <w:rFonts w:ascii="Arial Narrow" w:hAnsi="Arial Narrow" w:cs="Arial"/>
          <w:sz w:val="22"/>
          <w:szCs w:val="22"/>
        </w:rPr>
        <w:t xml:space="preserve">. </w:t>
      </w:r>
    </w:p>
    <w:p w14:paraId="4027B0FB"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CLIENTE no cumple con constituir las garantías que se han comprometido según el presente contrato u otro documento, dentro de las 72 horas de ser requerido para ello; o si los bienes dados en garantía sufrieren deterioro al grado que no cubran satisfactoriamente la obligación, siempre que EL CLIENTE no sustituyera la garantía disminuida por el deterioro, no ampliara la misma o no pague en efectivo una cantidad proporcional al deterioro de los bienes a satisfacción del BANCO, dentro de un plazo de 15 días contados desde la fecha de notificación que le haga EL BANCO.</w:t>
      </w:r>
    </w:p>
    <w:p w14:paraId="4DBD62E7"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(i) por iniciativa propia del CLIENTE se acogiese, o a solicitud de terceros fuere sometido, a un convenio concursal, proceso de insolvencia o convenio de liquidación, y, en general, cualquiera de los procesos concursales previstos en la Ley General del Sistema Concursal, o (</w:t>
      </w:r>
      <w:proofErr w:type="spellStart"/>
      <w:r w:rsidRPr="00CA34F3">
        <w:rPr>
          <w:rFonts w:ascii="Arial Narrow" w:hAnsi="Arial Narrow" w:cs="Arial"/>
          <w:sz w:val="22"/>
          <w:szCs w:val="22"/>
        </w:rPr>
        <w:t>ii</w:t>
      </w:r>
      <w:proofErr w:type="spellEnd"/>
      <w:r w:rsidRPr="00CA34F3">
        <w:rPr>
          <w:rFonts w:ascii="Arial Narrow" w:hAnsi="Arial Narrow" w:cs="Arial"/>
          <w:sz w:val="22"/>
          <w:szCs w:val="22"/>
        </w:rPr>
        <w:t>) si fuera comprendido en un proceso de quiebra o algún otro mecanismo que implique la reestructuración o refinanciación de sus pasivos o cuando por cualquier circunstancia, propia o ajena, del CLIENTE suspenda el pago corriente de sus obligaciones debidas y exigibles, o (</w:t>
      </w:r>
      <w:proofErr w:type="spellStart"/>
      <w:r w:rsidRPr="00CA34F3">
        <w:rPr>
          <w:rFonts w:ascii="Arial Narrow" w:hAnsi="Arial Narrow" w:cs="Arial"/>
          <w:sz w:val="22"/>
          <w:szCs w:val="22"/>
        </w:rPr>
        <w:t>iii</w:t>
      </w:r>
      <w:proofErr w:type="spellEnd"/>
      <w:r w:rsidRPr="00CA34F3">
        <w:rPr>
          <w:rFonts w:ascii="Arial Narrow" w:hAnsi="Arial Narrow" w:cs="Arial"/>
          <w:sz w:val="22"/>
          <w:szCs w:val="22"/>
        </w:rPr>
        <w:t>) se extinguiera, o nombrase un fiduciario, interventor o liquidador o cualquier otra forma similar cuyo nombramiento estuviese orientado a tales propósitos, o (</w:t>
      </w:r>
      <w:proofErr w:type="spellStart"/>
      <w:r w:rsidRPr="00CA34F3">
        <w:rPr>
          <w:rFonts w:ascii="Arial Narrow" w:hAnsi="Arial Narrow" w:cs="Arial"/>
          <w:sz w:val="22"/>
          <w:szCs w:val="22"/>
        </w:rPr>
        <w:t>iv</w:t>
      </w:r>
      <w:proofErr w:type="spellEnd"/>
      <w:r w:rsidRPr="00CA34F3">
        <w:rPr>
          <w:rFonts w:ascii="Arial Narrow" w:hAnsi="Arial Narrow" w:cs="Arial"/>
          <w:sz w:val="22"/>
          <w:szCs w:val="22"/>
        </w:rPr>
        <w:t>) si EL CLIENTE es sometido a cualquier proceso cuyo efecto sea la declaración de un proceso de liquidación, cesación de pagos, insolvencia, quiebra, o similares del CLIENTE.</w:t>
      </w:r>
    </w:p>
    <w:p w14:paraId="758809F6"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CLIENTE violare o incumpliere cualquiera de los términos y/o condiciones contenidas en los contratos por los que constituya las garantías materia del Rubro 4 del Anexo 1 o del literal anterior.</w:t>
      </w:r>
    </w:p>
    <w:p w14:paraId="7EF31E98"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En caso de embargo, secuestro o medida judicial y/o extrajudicial sobre los activos del CLIENTE, o en general ante la ocurrencia de cualquier circunstancia o evento extraordinario que a juicio del BANCO, haga improbable que EL CLIENTE cumpla con las obligaciones establecidas en este contrato o que impidan satisfacer los propósitos que se tuvieron en cuenta al celebrarlo.</w:t>
      </w:r>
    </w:p>
    <w:p w14:paraId="4FE9B3B7"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CLIENTE destinara el crédito a una finalidad distinta de la indicada en la Cláusula Primera precedente.</w:t>
      </w:r>
    </w:p>
    <w:p w14:paraId="53A04F1E"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 xml:space="preserve">Si las obligaciones del presente Contrato dejen de estar, en términos jerárquicos, por lo menos </w:t>
      </w:r>
      <w:proofErr w:type="spellStart"/>
      <w:r w:rsidRPr="00CA34F3">
        <w:rPr>
          <w:rFonts w:ascii="Arial Narrow" w:hAnsi="Arial Narrow" w:cs="Arial"/>
          <w:i/>
          <w:sz w:val="22"/>
          <w:szCs w:val="22"/>
        </w:rPr>
        <w:t>pari</w:t>
      </w:r>
      <w:proofErr w:type="spellEnd"/>
      <w:r w:rsidRPr="00CA34F3">
        <w:rPr>
          <w:rFonts w:ascii="Arial Narrow" w:hAnsi="Arial Narrow" w:cs="Arial"/>
          <w:i/>
          <w:sz w:val="22"/>
          <w:szCs w:val="22"/>
        </w:rPr>
        <w:t xml:space="preserve"> </w:t>
      </w:r>
      <w:proofErr w:type="spellStart"/>
      <w:r w:rsidRPr="00CA34F3">
        <w:rPr>
          <w:rFonts w:ascii="Arial Narrow" w:hAnsi="Arial Narrow" w:cs="Arial"/>
          <w:i/>
          <w:sz w:val="22"/>
          <w:szCs w:val="22"/>
        </w:rPr>
        <w:t>passu</w:t>
      </w:r>
      <w:proofErr w:type="spellEnd"/>
      <w:r w:rsidRPr="00CA34F3">
        <w:rPr>
          <w:rFonts w:ascii="Arial Narrow" w:hAnsi="Arial Narrow" w:cs="Arial"/>
          <w:sz w:val="22"/>
          <w:szCs w:val="22"/>
        </w:rPr>
        <w:t xml:space="preserve"> con respecto a cualquier otra obligación actual o futura del CLIENTE, salvo aquellas establecidas de forma imperativa según ley aplicable. </w:t>
      </w:r>
    </w:p>
    <w:p w14:paraId="4808115B"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Cliente incumple durante la vigencia del presente Contrato con preservar y mantener su existencia corporativa, o su objeto social.</w:t>
      </w:r>
    </w:p>
    <w:p w14:paraId="788EB9A1"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por cualquier circunstancia, EL CLIENTE dejara de contar con las autorizaciones, licencias, permisos necesarios para el desarrollo de sus actividades, o</w:t>
      </w:r>
      <w:r w:rsidRPr="00CA34F3">
        <w:rPr>
          <w:rFonts w:ascii="Arial Narrow" w:hAnsi="Arial Narrow"/>
          <w:sz w:val="22"/>
          <w:szCs w:val="22"/>
        </w:rPr>
        <w:t xml:space="preserve"> </w:t>
      </w:r>
      <w:r w:rsidRPr="00CA34F3">
        <w:rPr>
          <w:rFonts w:ascii="Arial Narrow" w:hAnsi="Arial Narrow" w:cs="Arial"/>
          <w:sz w:val="22"/>
          <w:szCs w:val="22"/>
        </w:rPr>
        <w:t>si perdiera el ejercicio de los nombres comerciales, signos distintivos, franquicias y concesiones requeridas para el desarrollo de su negocio, siempre que dichos eventos pudieran ocasionar el incumplimiento de sus obligaciones.</w:t>
      </w:r>
    </w:p>
    <w:p w14:paraId="16745312"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los actuales accionistas dejen de tener control efectivo de manera directa o indirecta sobre EL CLIENTE, entendiéndose como control efectivo (a) cuando a través de la propiedad directa o indirecta de acciones o participaciones, contratos de usufructo, prenda, garantía mobiliaria, fideicomiso o similares, acuerdos con otros accionistas o socios u otro acto de cualquier naturaleza, puede ejercer más del cincuenta por ciento (50%) de los derechos de voto en la junta general de accionistas o de socios del CLIENTE o (b) cuando sin contar con más del cincuenta por ciento (50%) de los derechos de voto en la junta general de accionistas o de socios del CLIENTE, puede designar o remover a la mayoría de los miembros del directorio de este, o en caso que no exista directorio, a su gerente o ejecutivo principal.</w:t>
      </w:r>
    </w:p>
    <w:p w14:paraId="07A39D81" w14:textId="77777777"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EL CLIENTE incumpliera en general con cualquier otra obligación distinta al presente Contrato asumida con EL BANCO. Si EL CLIENTE incumpliera en general con cualquier obligación frente a cualquier acreedor, sea o no una empresa del Sistema Financiero; siempre que dicho incumplimiento sea, de manera individual o en conjunto con otro incumplimiento, mayor al uno y medio por ciento (1.5%) de las ventas netas anuales del CLIENTE.</w:t>
      </w:r>
    </w:p>
    <w:p w14:paraId="2ADE07AD" w14:textId="38A8440C" w:rsidR="00E65151" w:rsidRPr="00CA34F3" w:rsidRDefault="00E65151" w:rsidP="00E65151">
      <w:pPr>
        <w:numPr>
          <w:ilvl w:val="0"/>
          <w:numId w:val="4"/>
        </w:numPr>
        <w:jc w:val="both"/>
        <w:rPr>
          <w:rFonts w:ascii="Arial Narrow" w:hAnsi="Arial Narrow" w:cs="Arial"/>
          <w:sz w:val="22"/>
          <w:szCs w:val="22"/>
        </w:rPr>
      </w:pPr>
      <w:r w:rsidRPr="00CA34F3">
        <w:rPr>
          <w:rFonts w:ascii="Arial Narrow" w:hAnsi="Arial Narrow" w:cs="Arial"/>
          <w:sz w:val="22"/>
          <w:szCs w:val="22"/>
        </w:rPr>
        <w:t>Si uno o más acreedores del CLIENTE, sea o no una empresa del Sistema Financiero, dan efectivamente por vencido, y por ende exigible, antes de la fecha pactada para ello, créditos por un monto que individualmente o en su conjunto excedan al uno y medio por ciento (1.5%) de las ventas netas anuales del CLIENTE.</w:t>
      </w:r>
    </w:p>
    <w:p w14:paraId="0DEEED1E" w14:textId="20565CD7" w:rsidR="00C8501A" w:rsidRPr="00CA34F3" w:rsidRDefault="00C8501A" w:rsidP="00C8501A">
      <w:pPr>
        <w:numPr>
          <w:ilvl w:val="0"/>
          <w:numId w:val="4"/>
        </w:numPr>
        <w:tabs>
          <w:tab w:val="left" w:pos="144"/>
        </w:tabs>
        <w:jc w:val="both"/>
        <w:rPr>
          <w:rFonts w:ascii="Arial" w:hAnsi="Arial" w:cs="Arial"/>
          <w:lang w:eastAsia="es-PE"/>
        </w:rPr>
      </w:pPr>
      <w:r w:rsidRPr="00CA34F3">
        <w:rPr>
          <w:rFonts w:ascii="Arial" w:hAnsi="Arial" w:cs="Arial"/>
          <w:lang w:eastAsia="es-PE"/>
        </w:rPr>
        <w:t xml:space="preserve">Si el CLIENTE incumpliese cualquier obligación derivada de este Contrato, incluida o no en la presente cláusula, en </w:t>
      </w:r>
      <w:r w:rsidR="00346C6A" w:rsidRPr="00CA34F3">
        <w:rPr>
          <w:rFonts w:ascii="Arial" w:hAnsi="Arial" w:cs="Arial"/>
          <w:lang w:eastAsia="es-PE"/>
        </w:rPr>
        <w:t>cualquiera de sus anexos</w:t>
      </w:r>
      <w:r w:rsidRPr="00CA34F3">
        <w:rPr>
          <w:rFonts w:ascii="Arial" w:hAnsi="Arial" w:cs="Arial"/>
          <w:lang w:eastAsia="es-PE"/>
        </w:rPr>
        <w:t xml:space="preserve"> (de ser aplicable) u otra obligación asumida bajo cualquiera de los </w:t>
      </w:r>
      <w:r w:rsidR="003A2D15" w:rsidRPr="00CA34F3">
        <w:rPr>
          <w:rFonts w:ascii="Arial" w:hAnsi="Arial" w:cs="Arial"/>
          <w:lang w:eastAsia="es-PE"/>
        </w:rPr>
        <w:t>d</w:t>
      </w:r>
      <w:r w:rsidRPr="00CA34F3">
        <w:rPr>
          <w:rFonts w:ascii="Arial" w:hAnsi="Arial" w:cs="Arial"/>
          <w:lang w:eastAsia="es-PE"/>
        </w:rPr>
        <w:t xml:space="preserve">ocumentos </w:t>
      </w:r>
      <w:r w:rsidR="003A2D15" w:rsidRPr="00CA34F3">
        <w:rPr>
          <w:rFonts w:ascii="Arial" w:hAnsi="Arial" w:cs="Arial"/>
          <w:lang w:eastAsia="es-PE"/>
        </w:rPr>
        <w:t>relacionados al</w:t>
      </w:r>
      <w:r w:rsidRPr="00CA34F3">
        <w:rPr>
          <w:rFonts w:ascii="Arial" w:hAnsi="Arial" w:cs="Arial"/>
          <w:lang w:eastAsia="es-PE"/>
        </w:rPr>
        <w:t xml:space="preserve"> Préstamo.</w:t>
      </w:r>
    </w:p>
    <w:p w14:paraId="026B094A" w14:textId="77777777" w:rsidR="00E65151" w:rsidRPr="00CA34F3" w:rsidRDefault="00E65151" w:rsidP="00E65151">
      <w:pPr>
        <w:jc w:val="both"/>
        <w:rPr>
          <w:rFonts w:ascii="Arial Narrow" w:hAnsi="Arial Narrow"/>
          <w:b/>
          <w:sz w:val="22"/>
        </w:rPr>
      </w:pPr>
    </w:p>
    <w:p w14:paraId="5F502024" w14:textId="2F9ED564" w:rsidR="00E65151" w:rsidRPr="00CA34F3" w:rsidRDefault="00715B7F" w:rsidP="00E65151">
      <w:pPr>
        <w:jc w:val="both"/>
        <w:rPr>
          <w:rFonts w:ascii="Arial Narrow" w:hAnsi="Arial Narrow" w:cs="Arial"/>
          <w:sz w:val="22"/>
          <w:szCs w:val="22"/>
        </w:rPr>
      </w:pPr>
      <w:r w:rsidRPr="00CA34F3">
        <w:rPr>
          <w:rFonts w:ascii="Arial Narrow" w:hAnsi="Arial Narrow" w:cs="Arial"/>
          <w:b/>
          <w:sz w:val="22"/>
          <w:szCs w:val="22"/>
        </w:rPr>
        <w:t>DÉCIMA</w:t>
      </w:r>
      <w:r w:rsidR="00E65151" w:rsidRPr="00CA34F3">
        <w:rPr>
          <w:rFonts w:ascii="Arial Narrow" w:hAnsi="Arial Narrow" w:cs="Arial"/>
          <w:b/>
          <w:sz w:val="22"/>
          <w:szCs w:val="22"/>
        </w:rPr>
        <w:t>:</w:t>
      </w:r>
      <w:r w:rsidR="00E65151" w:rsidRPr="00CA34F3">
        <w:rPr>
          <w:rFonts w:ascii="Arial Narrow" w:hAnsi="Arial Narrow" w:cs="Arial"/>
          <w:sz w:val="22"/>
          <w:szCs w:val="22"/>
        </w:rPr>
        <w:t xml:space="preserve"> EL BANCO se reserva el derecho de ceder total o parcialmente sus derechos y obligaciones bajo este contrato. En tales casos, el respectivo cesionario tendrá todos los derechos, privilegios, remedios y obligaciones según corresponda, otorgados o tributos en este contrato a la parte cedente, según sea el caso, sujeto al cumplimiento de los requisitos y formalidades de ley.</w:t>
      </w:r>
    </w:p>
    <w:p w14:paraId="1FEDF121"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Por la presente, EL CLIENTE consiente expresamente y por anticipado a las citadas cesiones, consentimiento éste que será efectivo al momento de la recepción por parte del CLIENTE de la notificación de la parte cedente.</w:t>
      </w:r>
    </w:p>
    <w:p w14:paraId="064846A0"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Las partes acuerdan que EL CLIENTE no podrá transferir ni ceder por ninguna razón y por ningún título los derechos u obligaciones que le corresponden en mérito a este contrato sin la previa autorización por escrito del BANCO.</w:t>
      </w:r>
    </w:p>
    <w:p w14:paraId="1DCA0E1E"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Por el presente acto, y sin perjuicio de los deberes de reserva y confidencialidad a su cargo, EL CLIENTE autoriza desde ya al BANCO para que de considerarlo necesario pueda compartir y/o transferir por cualquier medio o procedimiento, toda o parte de la información a la que acceda ya sea que fuera proporcionada por aquel, o desarrollada por el propio BANCO, en relación al presente financiamiento (en adelante la Información), a las siguientes personas: (i) subsidiarias y/o afiliadas del BANCO</w:t>
      </w:r>
      <w:r w:rsidRPr="00CA34F3">
        <w:rPr>
          <w:rFonts w:ascii="Arial Narrow" w:hAnsi="Arial Narrow"/>
          <w:sz w:val="22"/>
          <w:szCs w:val="22"/>
        </w:rPr>
        <w:t xml:space="preserve"> </w:t>
      </w:r>
      <w:r w:rsidRPr="00CA34F3">
        <w:rPr>
          <w:rFonts w:ascii="Arial Narrow" w:hAnsi="Arial Narrow" w:cs="Arial"/>
          <w:sz w:val="22"/>
          <w:szCs w:val="22"/>
        </w:rPr>
        <w:t>cualquiera sea su ubicación, o a terceras personas seleccionadas por las entidades antes mencionadas; (</w:t>
      </w:r>
      <w:proofErr w:type="spellStart"/>
      <w:r w:rsidRPr="00CA34F3">
        <w:rPr>
          <w:rFonts w:ascii="Arial Narrow" w:hAnsi="Arial Narrow" w:cs="Arial"/>
          <w:sz w:val="22"/>
          <w:szCs w:val="22"/>
        </w:rPr>
        <w:t>ii</w:t>
      </w:r>
      <w:proofErr w:type="spellEnd"/>
      <w:r w:rsidRPr="00CA34F3">
        <w:rPr>
          <w:rFonts w:ascii="Arial Narrow" w:hAnsi="Arial Narrow" w:cs="Arial"/>
          <w:sz w:val="22"/>
          <w:szCs w:val="22"/>
        </w:rPr>
        <w:t>) empleados, funcionarios, asesores y/o consultores, tasadores y/o inspectores del BANCO; o (</w:t>
      </w:r>
      <w:proofErr w:type="spellStart"/>
      <w:r w:rsidRPr="00CA34F3">
        <w:rPr>
          <w:rFonts w:ascii="Arial Narrow" w:hAnsi="Arial Narrow" w:cs="Arial"/>
          <w:sz w:val="22"/>
          <w:szCs w:val="22"/>
        </w:rPr>
        <w:t>iii</w:t>
      </w:r>
      <w:proofErr w:type="spellEnd"/>
      <w:r w:rsidRPr="00CA34F3">
        <w:rPr>
          <w:rFonts w:ascii="Arial Narrow" w:hAnsi="Arial Narrow" w:cs="Arial"/>
          <w:sz w:val="22"/>
          <w:szCs w:val="22"/>
        </w:rPr>
        <w:t>) autoridades y/o supervisores bajo mandato legal. Queda establecido que los deberes de reserva y de confidencialidad se harán extensivos también a las personas que en razón a sus actividades profesionales accedan a la Información.</w:t>
      </w:r>
    </w:p>
    <w:p w14:paraId="6B8C4BE5" w14:textId="77777777" w:rsidR="00E65151" w:rsidRPr="00CA34F3" w:rsidRDefault="00E65151" w:rsidP="00E65151">
      <w:pPr>
        <w:jc w:val="both"/>
        <w:rPr>
          <w:rFonts w:ascii="Arial Narrow" w:hAnsi="Arial Narrow" w:cs="Arial"/>
          <w:sz w:val="22"/>
          <w:szCs w:val="22"/>
        </w:rPr>
      </w:pPr>
    </w:p>
    <w:p w14:paraId="00487679" w14:textId="7B6D30CC" w:rsidR="00E65151" w:rsidRPr="00CA34F3" w:rsidRDefault="00E65151" w:rsidP="00E65151">
      <w:pPr>
        <w:autoSpaceDE w:val="0"/>
        <w:autoSpaceDN w:val="0"/>
        <w:adjustRightInd w:val="0"/>
        <w:spacing w:line="192" w:lineRule="auto"/>
        <w:jc w:val="both"/>
        <w:rPr>
          <w:rFonts w:ascii="Arial Narrow" w:hAnsi="Arial Narrow" w:cs="Arial"/>
          <w:b/>
          <w:sz w:val="22"/>
          <w:szCs w:val="22"/>
        </w:rPr>
      </w:pPr>
      <w:r w:rsidRPr="00CA34F3">
        <w:rPr>
          <w:rFonts w:ascii="Arial Narrow" w:hAnsi="Arial Narrow" w:cs="Arial"/>
          <w:b/>
          <w:sz w:val="22"/>
          <w:szCs w:val="22"/>
        </w:rPr>
        <w:t>DÉCIM</w:t>
      </w:r>
      <w:r w:rsidR="00715B7F" w:rsidRPr="00CA34F3">
        <w:rPr>
          <w:rFonts w:ascii="Arial Narrow" w:hAnsi="Arial Narrow" w:cs="Arial"/>
          <w:b/>
          <w:sz w:val="22"/>
          <w:szCs w:val="22"/>
        </w:rPr>
        <w:t>O PRIMERA</w:t>
      </w:r>
      <w:r w:rsidRPr="00CA34F3">
        <w:rPr>
          <w:rFonts w:ascii="Arial Narrow" w:hAnsi="Arial Narrow" w:cs="Arial"/>
          <w:b/>
          <w:sz w:val="22"/>
          <w:szCs w:val="22"/>
        </w:rPr>
        <w:t>:</w:t>
      </w:r>
      <w:r w:rsidRPr="00CA34F3">
        <w:rPr>
          <w:rFonts w:ascii="Arial Narrow" w:hAnsi="Arial Narrow" w:cs="Arial"/>
          <w:sz w:val="22"/>
          <w:szCs w:val="22"/>
        </w:rPr>
        <w:t xml:space="preserve"> </w:t>
      </w:r>
      <w:r w:rsidRPr="00CA34F3">
        <w:rPr>
          <w:rFonts w:ascii="Arial Narrow" w:hAnsi="Arial Narrow" w:cs="Arial"/>
          <w:b/>
          <w:sz w:val="22"/>
          <w:szCs w:val="22"/>
        </w:rPr>
        <w:t>SEGUROS:</w:t>
      </w:r>
    </w:p>
    <w:p w14:paraId="76F5B12F"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EL CLIENTE y EL BANCO acuerdan en que los seguros obligatorios aplicables a las operaciones y/o productos cuyas obligaciones se establecen en el presente contrato, se mantiene y son exigibles también para los efectos del presente crédito, de acuerdo con la naturaleza del cliente, las características del presente crédito, y/o las garantías otorgadas. En este sentido, según corresponda, se deberá contratar uno o más de los siguientes seguros: i) seguro de desgravamen (en caso el cliente sea una persona natural y cuente con la edad permitida para su ingreso en la póliza de seguro de desgravamen); </w:t>
      </w:r>
      <w:proofErr w:type="spellStart"/>
      <w:r w:rsidRPr="00CA34F3">
        <w:rPr>
          <w:rFonts w:ascii="Arial Narrow" w:hAnsi="Arial Narrow" w:cs="Arial"/>
          <w:sz w:val="22"/>
          <w:szCs w:val="22"/>
        </w:rPr>
        <w:t>ii</w:t>
      </w:r>
      <w:proofErr w:type="spellEnd"/>
      <w:r w:rsidRPr="00CA34F3">
        <w:rPr>
          <w:rFonts w:ascii="Arial Narrow" w:hAnsi="Arial Narrow" w:cs="Arial"/>
          <w:sz w:val="22"/>
          <w:szCs w:val="22"/>
        </w:rPr>
        <w:t xml:space="preserve">) seguro sobre bienes en garantías, que pueden ser: </w:t>
      </w:r>
      <w:proofErr w:type="spellStart"/>
      <w:r w:rsidRPr="00CA34F3">
        <w:rPr>
          <w:rFonts w:ascii="Arial Narrow" w:hAnsi="Arial Narrow" w:cs="Arial"/>
          <w:sz w:val="22"/>
          <w:szCs w:val="22"/>
        </w:rPr>
        <w:t>ii.a</w:t>
      </w:r>
      <w:proofErr w:type="spellEnd"/>
      <w:r w:rsidRPr="00CA34F3">
        <w:rPr>
          <w:rFonts w:ascii="Arial Narrow" w:hAnsi="Arial Narrow" w:cs="Arial"/>
          <w:sz w:val="22"/>
          <w:szCs w:val="22"/>
        </w:rPr>
        <w:t xml:space="preserve">) seguro de bien mueble (incluye vehicular), en caso se cuente con garantías mobiliarias sobre vehículos, maquinarias o equipos; y </w:t>
      </w:r>
      <w:proofErr w:type="spellStart"/>
      <w:r w:rsidRPr="00CA34F3">
        <w:rPr>
          <w:rFonts w:ascii="Arial Narrow" w:hAnsi="Arial Narrow" w:cs="Arial"/>
          <w:sz w:val="22"/>
          <w:szCs w:val="22"/>
        </w:rPr>
        <w:t>ii.b</w:t>
      </w:r>
      <w:proofErr w:type="spellEnd"/>
      <w:r w:rsidRPr="00CA34F3">
        <w:rPr>
          <w:rFonts w:ascii="Arial Narrow" w:hAnsi="Arial Narrow" w:cs="Arial"/>
          <w:sz w:val="22"/>
          <w:szCs w:val="22"/>
        </w:rPr>
        <w:t>) seguro de bien inmueble, en caso se cuente con garantía hipotecaria.</w:t>
      </w:r>
    </w:p>
    <w:p w14:paraId="4A9B3EE1" w14:textId="77777777" w:rsidR="00E65151" w:rsidRPr="00CA34F3" w:rsidRDefault="00E65151" w:rsidP="00E65151">
      <w:pPr>
        <w:autoSpaceDE w:val="0"/>
        <w:autoSpaceDN w:val="0"/>
        <w:adjustRightInd w:val="0"/>
        <w:spacing w:line="192" w:lineRule="auto"/>
        <w:jc w:val="both"/>
        <w:rPr>
          <w:rFonts w:ascii="Arial Narrow" w:hAnsi="Arial Narrow" w:cs="Arial"/>
          <w:sz w:val="22"/>
          <w:szCs w:val="22"/>
        </w:rPr>
      </w:pPr>
    </w:p>
    <w:p w14:paraId="40C807B1" w14:textId="77777777" w:rsidR="00E65151" w:rsidRPr="00CA34F3" w:rsidRDefault="00E65151" w:rsidP="00E65151">
      <w:pPr>
        <w:numPr>
          <w:ilvl w:val="0"/>
          <w:numId w:val="5"/>
        </w:numPr>
        <w:autoSpaceDE w:val="0"/>
        <w:autoSpaceDN w:val="0"/>
        <w:adjustRightInd w:val="0"/>
        <w:spacing w:line="192" w:lineRule="auto"/>
        <w:ind w:left="360" w:hanging="360"/>
        <w:jc w:val="both"/>
        <w:rPr>
          <w:rFonts w:ascii="Arial Narrow" w:hAnsi="Arial Narrow" w:cs="Arial"/>
          <w:b/>
          <w:sz w:val="22"/>
          <w:szCs w:val="22"/>
        </w:rPr>
      </w:pPr>
      <w:r w:rsidRPr="00CA34F3">
        <w:rPr>
          <w:rFonts w:ascii="Arial Narrow" w:hAnsi="Arial Narrow" w:cs="Arial"/>
          <w:b/>
          <w:sz w:val="22"/>
          <w:szCs w:val="22"/>
        </w:rPr>
        <w:t xml:space="preserve">CONDICIONES APLICABLES AL SEGURO DE DESGRAVAMEN </w:t>
      </w:r>
    </w:p>
    <w:p w14:paraId="54DBF5DB"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EL CLIENTE faculta en forma irrevocable a EL BANCO, para que éste último contrate un seguro que cubra el presente crédito en caso aquel fallezca por causas naturales o accidentales, así como por invalidez total o permanente, hasta por la cobertura máxima que EL BANCO convenga con la empresa aseguradora, nombrándose por el presente, como único beneficiario de la referida póliza a EL BANCO. Para tal efecto, EL CLIENTE autoriza a que el importe de la prima se incorpore en el cronograma de pagos, formando parte de la cuota que EL CLIENTE se obliga a pagar por el presente </w:t>
      </w:r>
      <w:r w:rsidR="006629C8" w:rsidRPr="00CA34F3">
        <w:rPr>
          <w:rFonts w:ascii="Arial Narrow" w:hAnsi="Arial Narrow" w:cs="Arial"/>
          <w:sz w:val="22"/>
          <w:szCs w:val="22"/>
        </w:rPr>
        <w:t>préstamo.</w:t>
      </w:r>
      <w:r w:rsidRPr="00CA34F3">
        <w:rPr>
          <w:rFonts w:ascii="Arial Narrow" w:hAnsi="Arial Narrow" w:cs="Arial"/>
          <w:sz w:val="22"/>
          <w:szCs w:val="22"/>
        </w:rPr>
        <w:t xml:space="preserve"> EL BANCO también podría contratar el seguro en forma directa, en caso EL CLIENTE no hubiera presentado el endoso del seguro particular al que se hubiera comprometido ni, en su caso, los documentos de su renovación. En este supuesto, EL BANCO incorporará la prima en la cuota del cronograma de pagos del presente préstamo, previa aprobación de acuerdo a políticas establecidas, comunicando al cliente su nuevo cronograma con no menos de 30 días del vencimiento de la cuota que incorpora la prima.</w:t>
      </w:r>
    </w:p>
    <w:p w14:paraId="1573A342" w14:textId="77777777" w:rsidR="00E65151" w:rsidRPr="00CA34F3" w:rsidRDefault="00E65151" w:rsidP="00E65151">
      <w:pPr>
        <w:jc w:val="both"/>
        <w:rPr>
          <w:rFonts w:ascii="Arial Narrow" w:hAnsi="Arial Narrow" w:cs="Arial"/>
          <w:sz w:val="22"/>
          <w:szCs w:val="22"/>
        </w:rPr>
      </w:pPr>
    </w:p>
    <w:p w14:paraId="104AE682"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El citado seguro estará vigente hasta que EL CLIENTE cumpla los </w:t>
      </w:r>
      <w:r w:rsidR="006629C8" w:rsidRPr="00CA34F3">
        <w:rPr>
          <w:rFonts w:ascii="Arial Narrow" w:hAnsi="Arial Narrow" w:cs="Arial"/>
          <w:sz w:val="22"/>
          <w:szCs w:val="22"/>
        </w:rPr>
        <w:t>80 años</w:t>
      </w:r>
      <w:r w:rsidRPr="00CA34F3">
        <w:rPr>
          <w:rFonts w:ascii="Arial Narrow" w:hAnsi="Arial Narrow" w:cs="Arial"/>
          <w:sz w:val="22"/>
          <w:szCs w:val="22"/>
        </w:rPr>
        <w:t xml:space="preserve"> (12hrs. del día en que cumple los 80 años), no asumiendo EL BANCO ninguna responsabilidad vinculada al seguro en mención, una vez que EL CLIENTE alcance la referida edad.</w:t>
      </w:r>
    </w:p>
    <w:p w14:paraId="2479C04D"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En caso EL BANCO acepte una póliza de vida endosada, que brinde cobertura y plazo similares o mayores a la ofrecida por EL BANCO, EL CLIENTE se compromete a mantener vigente dicha póliza hasta que cumpla con pagar el íntegro de las obligaciones asumidas con EL BANCO. EL BANCO se reserva el derecho de aceptar el endoso, previo pago de los gastos y/o comisiones establecidas que por el estudio y administración de pólizas de terceros pudiera establecer en su TARIFARIO vigente.   </w:t>
      </w:r>
    </w:p>
    <w:p w14:paraId="6DD310DA"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EL CLIENTE declara haber recibido previamente toda la información referente al seguro detallado en los párrafos precedentes, incluyendo el nombre de la Compañía de Seguros, los riesgos cubiertos, monto de la prima, exclusiones y el plazo para realizar los reclamos. Asimismo, declara haber recibido conforme el Certificado de Seguros correspondiente.</w:t>
      </w:r>
    </w:p>
    <w:p w14:paraId="553A74F4" w14:textId="77777777" w:rsidR="00E65151" w:rsidRPr="00CA34F3" w:rsidRDefault="00E65151" w:rsidP="00E65151">
      <w:pPr>
        <w:autoSpaceDE w:val="0"/>
        <w:autoSpaceDN w:val="0"/>
        <w:adjustRightInd w:val="0"/>
        <w:spacing w:line="192" w:lineRule="auto"/>
        <w:jc w:val="both"/>
        <w:rPr>
          <w:rFonts w:ascii="Arial Narrow" w:hAnsi="Arial Narrow" w:cs="Arial"/>
          <w:b/>
          <w:sz w:val="22"/>
          <w:szCs w:val="22"/>
        </w:rPr>
      </w:pPr>
    </w:p>
    <w:p w14:paraId="3EA594ED" w14:textId="77777777" w:rsidR="00E65151" w:rsidRPr="00CA34F3" w:rsidRDefault="00E65151" w:rsidP="00E65151">
      <w:pPr>
        <w:numPr>
          <w:ilvl w:val="0"/>
          <w:numId w:val="5"/>
        </w:numPr>
        <w:autoSpaceDE w:val="0"/>
        <w:autoSpaceDN w:val="0"/>
        <w:adjustRightInd w:val="0"/>
        <w:spacing w:line="192" w:lineRule="auto"/>
        <w:ind w:left="360" w:hanging="360"/>
        <w:jc w:val="both"/>
        <w:rPr>
          <w:rFonts w:ascii="Arial Narrow" w:hAnsi="Arial Narrow" w:cs="Arial"/>
          <w:b/>
          <w:sz w:val="22"/>
          <w:szCs w:val="22"/>
        </w:rPr>
      </w:pPr>
      <w:r w:rsidRPr="00CA34F3">
        <w:rPr>
          <w:rFonts w:ascii="Arial Narrow" w:hAnsi="Arial Narrow" w:cs="Arial"/>
          <w:b/>
          <w:sz w:val="22"/>
          <w:szCs w:val="22"/>
        </w:rPr>
        <w:t>CONDICIONES APLICABLES A LA CONTRATACIÓN DE LOS SEGUROS OBLIGATORIOS SOBRE BIENES EN GARANTÍA</w:t>
      </w:r>
    </w:p>
    <w:p w14:paraId="714F0B3B"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EL CLIENTE podrá optar entre tomar o mantener el seguro del bien a través de la póliza que EL BANCO ofrezca o proceder directamente y por su  propia cuenta a contratar una cobertura de seguro a través de una compañía de seguros y mediante póliza/s que cubra/n debidamente, a satisfacción de EL BANCO y según sus requerimientos, los riesgos a los cuales se encuentre/n o pueda/n encontrarse sujeto/s el/los bien/es gravados en garantía, hasta por el/los importe/s correspondiente al valor comercial de bien. Las condiciones requeridas por EL BANCO por los seguros endosados se encuentran publicados en la página web de EL BANCO.</w:t>
      </w:r>
    </w:p>
    <w:p w14:paraId="006ECD0D"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En el supuesto que EL CLIENTE contrate directamente la póliza de seguro requerida, además de la obligación de  pagar la/s prima/s correspondiente/s, EL CLIENTE tiene la obligación de endosar y entregar a favor de EL BANCO la/s respectiva/s póliza/s así como los documentos que sustenten el pago de las primas de manera inmediata dentro de los Siete (07) días posteriores a la firma del presente contrato  y/o, en caso de renovaciones, de la fecha de vencimiento de la póliza, sin perjuicio de que las renovaciones de la cobertura deben efectuarse de manera inmediata al vencimiento no debiendo en ningún momento existir algún período de falta de cobertura del seguro contratado por EL CLIENTE. </w:t>
      </w:r>
    </w:p>
    <w:p w14:paraId="35BD0D84"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EL CLIENTE se obliga a comunicar al BANCO tan pronto tenga conocimiento que los seguros han sido variados, modificados o suprimidos. Si la compañía de seguros exige nuevos requerimientos, EL CLIENTE deberá cumplirlos; caso contrario será de su exclusiva responsabilidad no contar con los seguros;</w:t>
      </w:r>
    </w:p>
    <w:p w14:paraId="30BC57B9"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 xml:space="preserve">En caso de que se opte por tomar el seguro a través de la póliza que EL BANCO ofrece o, en caso de  incumplimiento en la presentación de los documentos antes indicados en el plazo establecido, EL BANCO estará facultado para tomar directamente el/los seguro/s objeto de esta cláusula por cuenta y cargo del propio CLIENTE, sin necesidad de comunicación adicional o previa, en cuyo caso el importe de las primas mensuales del seguro se </w:t>
      </w:r>
      <w:r w:rsidR="006629C8" w:rsidRPr="00CA34F3">
        <w:rPr>
          <w:rFonts w:ascii="Arial Narrow" w:hAnsi="Arial Narrow" w:cs="Arial"/>
          <w:sz w:val="22"/>
          <w:szCs w:val="22"/>
        </w:rPr>
        <w:t>incorporarán</w:t>
      </w:r>
      <w:r w:rsidRPr="00CA34F3">
        <w:rPr>
          <w:rFonts w:ascii="Arial Narrow" w:hAnsi="Arial Narrow" w:cs="Arial"/>
          <w:sz w:val="22"/>
          <w:szCs w:val="22"/>
        </w:rPr>
        <w:t xml:space="preserve"> y cargarán en las cuotas del crédito por vencer, según el cronograma correspondiente. </w:t>
      </w:r>
    </w:p>
    <w:p w14:paraId="447E202F"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En caso se deba modificar el cronograma de pagos del crédito incrementándose la cuota con el importe de la prima mensual aplicable, este incremento se hará de acuerdo al tarifario de seguros y Hoja Resumen del presente contrato, lo que EL CLIENTE declara conocer y aceptar. El nuevo cronograma de pagos se enviará a EL CLIENTE, a su domicilio y/o en la forma acordada con éste,  en un plazo no menor a los 30 días calendario inmediatos siguientes a la modificación de su cronograma.</w:t>
      </w:r>
    </w:p>
    <w:p w14:paraId="35A58BF5"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Queda establecido que en caso de ocurrir un siniestro que de acuerdo con la compañía aseguradora sea considerado como pérdida total, será decisión de EL BANCO optar por la aplicación de la indemnización que reconozca y pague la referida compañía, a cubrir el saldo de la deuda pendiente de pago hasta donde alcance el importe de la indemnización.</w:t>
      </w:r>
    </w:p>
    <w:p w14:paraId="2AF70A86" w14:textId="77777777" w:rsidR="00E65151" w:rsidRPr="00CA34F3" w:rsidRDefault="00E65151" w:rsidP="00E65151">
      <w:pPr>
        <w:jc w:val="both"/>
        <w:rPr>
          <w:rFonts w:ascii="Arial Narrow" w:hAnsi="Arial Narrow" w:cs="Arial"/>
          <w:sz w:val="22"/>
          <w:szCs w:val="22"/>
        </w:rPr>
      </w:pPr>
    </w:p>
    <w:p w14:paraId="625B8C52" w14:textId="77777777" w:rsidR="00E65151" w:rsidRPr="00CA34F3" w:rsidRDefault="00E65151" w:rsidP="00E65151">
      <w:pPr>
        <w:numPr>
          <w:ilvl w:val="0"/>
          <w:numId w:val="5"/>
        </w:numPr>
        <w:autoSpaceDE w:val="0"/>
        <w:autoSpaceDN w:val="0"/>
        <w:adjustRightInd w:val="0"/>
        <w:spacing w:line="192" w:lineRule="auto"/>
        <w:ind w:left="360" w:hanging="360"/>
        <w:jc w:val="both"/>
        <w:rPr>
          <w:rFonts w:ascii="Arial Narrow" w:hAnsi="Arial Narrow" w:cs="Arial"/>
          <w:b/>
          <w:spacing w:val="-2"/>
          <w:sz w:val="22"/>
          <w:szCs w:val="22"/>
          <w:lang w:val="es-ES_tradnl"/>
        </w:rPr>
      </w:pPr>
      <w:r w:rsidRPr="00CA34F3">
        <w:rPr>
          <w:rFonts w:ascii="Arial Narrow" w:hAnsi="Arial Narrow" w:cs="Arial"/>
          <w:b/>
          <w:sz w:val="22"/>
          <w:szCs w:val="22"/>
        </w:rPr>
        <w:t>OTROS</w:t>
      </w:r>
      <w:r w:rsidRPr="00CA34F3">
        <w:rPr>
          <w:rFonts w:ascii="Arial Narrow" w:hAnsi="Arial Narrow" w:cs="Arial"/>
          <w:b/>
          <w:spacing w:val="-2"/>
          <w:sz w:val="22"/>
          <w:szCs w:val="22"/>
          <w:lang w:val="es-ES_tradnl"/>
        </w:rPr>
        <w:t xml:space="preserve"> SEGUROS VINCULADOS A LAS GARANTÍAS</w:t>
      </w:r>
    </w:p>
    <w:p w14:paraId="6D23173A"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SOAT.- Para el caso de vehículos, además, EL CLIENTE se encuentra obligado a contratar y mantener al día el respectivo Seguro Obligatorio de Accidentes de Tránsito – SOAT, de acuerdo a las normas vigentes sobre la materia, de ser el caso. El Cliente tendrá a disposición los folletos informativos otorgados por la compañía de seguros de conformidad con los señalado en el Reglamento Marco de Comercialización de Productos de Seguros aprobado por Resolución SBS N° 2996-2010.</w:t>
      </w:r>
    </w:p>
    <w:p w14:paraId="763F0C6B" w14:textId="77777777" w:rsidR="00E65151" w:rsidRPr="00CA34F3" w:rsidRDefault="00E65151" w:rsidP="00E65151">
      <w:pPr>
        <w:jc w:val="both"/>
        <w:rPr>
          <w:rFonts w:ascii="Arial Narrow" w:hAnsi="Arial Narrow" w:cs="Arial"/>
          <w:sz w:val="22"/>
          <w:szCs w:val="22"/>
        </w:rPr>
      </w:pPr>
    </w:p>
    <w:p w14:paraId="6BCC6AEA" w14:textId="77777777" w:rsidR="00E65151" w:rsidRPr="00CA34F3" w:rsidRDefault="006629C8" w:rsidP="00E65151">
      <w:pPr>
        <w:jc w:val="both"/>
        <w:rPr>
          <w:rFonts w:ascii="Arial Narrow" w:hAnsi="Arial Narrow" w:cs="Arial"/>
          <w:sz w:val="22"/>
          <w:szCs w:val="22"/>
        </w:rPr>
      </w:pPr>
      <w:r w:rsidRPr="00CA34F3">
        <w:rPr>
          <w:rFonts w:ascii="Arial Narrow" w:hAnsi="Arial Narrow" w:cs="Arial"/>
          <w:sz w:val="22"/>
          <w:szCs w:val="22"/>
        </w:rPr>
        <w:t>GPS. -</w:t>
      </w:r>
      <w:r w:rsidR="00E65151" w:rsidRPr="00CA34F3">
        <w:rPr>
          <w:rFonts w:ascii="Arial Narrow" w:hAnsi="Arial Narrow" w:cs="Arial"/>
          <w:sz w:val="22"/>
          <w:szCs w:val="22"/>
        </w:rPr>
        <w:t xml:space="preserve"> Asimismo, de ser condición </w:t>
      </w:r>
      <w:r w:rsidRPr="00CA34F3">
        <w:rPr>
          <w:rFonts w:ascii="Arial Narrow" w:hAnsi="Arial Narrow" w:cs="Arial"/>
          <w:sz w:val="22"/>
          <w:szCs w:val="22"/>
        </w:rPr>
        <w:t>para la</w:t>
      </w:r>
      <w:r w:rsidR="00E65151" w:rsidRPr="00CA34F3">
        <w:rPr>
          <w:rFonts w:ascii="Arial Narrow" w:hAnsi="Arial Narrow" w:cs="Arial"/>
          <w:sz w:val="22"/>
          <w:szCs w:val="22"/>
        </w:rPr>
        <w:t xml:space="preserve"> cobertura del seguro y de acuerdo a sus especificaciones, es responsabilidad del Cliente la instalación oportuna de un dispositivo GPS en el vehículo</w:t>
      </w:r>
    </w:p>
    <w:p w14:paraId="1C2E9190" w14:textId="77777777" w:rsidR="00E65151" w:rsidRPr="00CA34F3" w:rsidRDefault="00E65151" w:rsidP="00E65151">
      <w:pPr>
        <w:jc w:val="both"/>
        <w:rPr>
          <w:rFonts w:ascii="Arial Narrow" w:hAnsi="Arial Narrow"/>
          <w:spacing w:val="-2"/>
          <w:sz w:val="22"/>
          <w:szCs w:val="22"/>
          <w:lang w:val="es-ES_tradnl"/>
        </w:rPr>
      </w:pPr>
    </w:p>
    <w:p w14:paraId="41931336" w14:textId="77777777" w:rsidR="00E65151" w:rsidRPr="00CA34F3" w:rsidRDefault="00E65151" w:rsidP="00E65151">
      <w:pPr>
        <w:numPr>
          <w:ilvl w:val="0"/>
          <w:numId w:val="5"/>
        </w:numPr>
        <w:autoSpaceDE w:val="0"/>
        <w:autoSpaceDN w:val="0"/>
        <w:adjustRightInd w:val="0"/>
        <w:spacing w:line="192" w:lineRule="auto"/>
        <w:ind w:left="360" w:hanging="360"/>
        <w:jc w:val="both"/>
        <w:rPr>
          <w:rFonts w:ascii="Arial Narrow" w:hAnsi="Arial Narrow" w:cs="Arial"/>
          <w:b/>
          <w:spacing w:val="-2"/>
          <w:sz w:val="22"/>
          <w:szCs w:val="22"/>
          <w:lang w:val="es-ES_tradnl"/>
        </w:rPr>
      </w:pPr>
      <w:r w:rsidRPr="00CA34F3">
        <w:rPr>
          <w:rFonts w:ascii="Arial Narrow" w:hAnsi="Arial Narrow" w:cs="Arial"/>
          <w:b/>
          <w:sz w:val="22"/>
          <w:szCs w:val="22"/>
        </w:rPr>
        <w:t>DECLARACIÓN</w:t>
      </w:r>
      <w:r w:rsidRPr="00CA34F3">
        <w:rPr>
          <w:rFonts w:ascii="Arial Narrow" w:hAnsi="Arial Narrow" w:cs="Arial"/>
          <w:b/>
          <w:spacing w:val="-2"/>
          <w:sz w:val="22"/>
          <w:szCs w:val="22"/>
          <w:lang w:val="es-ES_tradnl"/>
        </w:rPr>
        <w:t xml:space="preserve"> DE INDEMNIDAD </w:t>
      </w:r>
    </w:p>
    <w:p w14:paraId="4254C68C" w14:textId="77777777"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Queda expresa e irrevocablemente convenido y entendido entre las partes que EL BANCO no asume responsabilidad en caso de no optar por la facultad que por esta cláusula y en el presente contrato se le concede, respecto de tomar directamente el seguro ante la falta de endoso o de renovación de la póliza ofrecida por EL CLIENTE, o ante la falta de pago de la prima del seguro contratado, y en consecuencia, tampoco es responsable por las consecuencias que de ello se deriven, incluso por las que pudieran corresponder como consecuencia de infraseguro o sobreseguro.</w:t>
      </w:r>
    </w:p>
    <w:p w14:paraId="51EBCEAE" w14:textId="77777777" w:rsidR="00E65151" w:rsidRPr="00CA34F3" w:rsidRDefault="00E65151" w:rsidP="00E65151">
      <w:pPr>
        <w:jc w:val="both"/>
        <w:rPr>
          <w:rFonts w:ascii="Arial Narrow" w:hAnsi="Arial Narrow" w:cs="Arial"/>
          <w:sz w:val="22"/>
          <w:szCs w:val="22"/>
        </w:rPr>
      </w:pPr>
    </w:p>
    <w:p w14:paraId="5E64D6D4" w14:textId="43037401"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DÉCIM</w:t>
      </w:r>
      <w:r w:rsidR="00715B7F" w:rsidRPr="00CA34F3">
        <w:rPr>
          <w:rFonts w:ascii="Arial Narrow" w:hAnsi="Arial Narrow" w:cs="Arial"/>
          <w:b/>
          <w:sz w:val="22"/>
          <w:szCs w:val="22"/>
        </w:rPr>
        <w:t>O SEGUNDA</w:t>
      </w:r>
      <w:r w:rsidRPr="00CA34F3">
        <w:rPr>
          <w:rFonts w:ascii="Arial Narrow" w:hAnsi="Arial Narrow" w:cs="Arial"/>
          <w:b/>
          <w:sz w:val="22"/>
          <w:szCs w:val="22"/>
        </w:rPr>
        <w:t>:</w:t>
      </w:r>
      <w:r w:rsidRPr="00CA34F3">
        <w:rPr>
          <w:rFonts w:ascii="Arial Narrow" w:hAnsi="Arial Narrow" w:cs="Arial"/>
          <w:sz w:val="22"/>
          <w:szCs w:val="22"/>
        </w:rPr>
        <w:t xml:space="preserve"> Todos los tributos creados o por crearse que de algún modo afecten las operaciones referidas en el presente contrato serán de cargo del CLIENTE, de acuerdo con la normativa vigente aplicable.</w:t>
      </w:r>
    </w:p>
    <w:p w14:paraId="5D927940" w14:textId="77777777" w:rsidR="00E65151" w:rsidRPr="00CA34F3" w:rsidRDefault="00E65151" w:rsidP="00E65151">
      <w:pPr>
        <w:jc w:val="both"/>
        <w:rPr>
          <w:rFonts w:ascii="Arial Narrow" w:hAnsi="Arial Narrow" w:cs="Arial"/>
          <w:b/>
          <w:sz w:val="22"/>
          <w:szCs w:val="22"/>
        </w:rPr>
      </w:pPr>
    </w:p>
    <w:p w14:paraId="57427E37" w14:textId="136F8D55"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DÉCIM</w:t>
      </w:r>
      <w:r w:rsidR="00715B7F" w:rsidRPr="00CA34F3">
        <w:rPr>
          <w:rFonts w:ascii="Arial Narrow" w:hAnsi="Arial Narrow" w:cs="Arial"/>
          <w:b/>
          <w:sz w:val="22"/>
          <w:szCs w:val="22"/>
        </w:rPr>
        <w:t>O TERCERA</w:t>
      </w:r>
      <w:r w:rsidRPr="00CA34F3">
        <w:rPr>
          <w:rFonts w:ascii="Arial Narrow" w:hAnsi="Arial Narrow" w:cs="Arial"/>
          <w:b/>
          <w:sz w:val="22"/>
          <w:szCs w:val="22"/>
        </w:rPr>
        <w:t>:</w:t>
      </w:r>
      <w:r w:rsidRPr="00CA34F3">
        <w:rPr>
          <w:rFonts w:ascii="Arial Narrow" w:hAnsi="Arial Narrow" w:cs="Arial"/>
          <w:sz w:val="22"/>
          <w:szCs w:val="22"/>
        </w:rPr>
        <w:t xml:space="preserve"> Los anexos que se indican en el presente contrato, los mismos que se encuentran debidamente suscritos por los contratantes, forman parte integrante del mismo.</w:t>
      </w:r>
    </w:p>
    <w:p w14:paraId="2CF0E863" w14:textId="77777777" w:rsidR="00E65151" w:rsidRPr="00CA34F3" w:rsidRDefault="00E65151" w:rsidP="00E65151">
      <w:pPr>
        <w:jc w:val="both"/>
        <w:rPr>
          <w:rFonts w:ascii="Arial Narrow" w:hAnsi="Arial Narrow" w:cs="Arial"/>
          <w:b/>
          <w:sz w:val="22"/>
          <w:szCs w:val="22"/>
        </w:rPr>
      </w:pPr>
    </w:p>
    <w:p w14:paraId="310FE0BA" w14:textId="0C67458F"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DÉCIM</w:t>
      </w:r>
      <w:r w:rsidR="00715B7F" w:rsidRPr="00CA34F3">
        <w:rPr>
          <w:rFonts w:ascii="Arial Narrow" w:hAnsi="Arial Narrow" w:cs="Arial"/>
          <w:b/>
          <w:sz w:val="22"/>
          <w:szCs w:val="22"/>
        </w:rPr>
        <w:t>O CUARTA</w:t>
      </w:r>
      <w:r w:rsidRPr="00CA34F3">
        <w:rPr>
          <w:rFonts w:ascii="Arial Narrow" w:hAnsi="Arial Narrow" w:cs="Arial"/>
          <w:b/>
          <w:sz w:val="22"/>
          <w:szCs w:val="22"/>
        </w:rPr>
        <w:t>:</w:t>
      </w:r>
      <w:r w:rsidRPr="00CA34F3">
        <w:rPr>
          <w:rFonts w:ascii="Arial Narrow" w:hAnsi="Arial Narrow" w:cs="Arial"/>
          <w:sz w:val="22"/>
          <w:szCs w:val="22"/>
        </w:rPr>
        <w:t xml:space="preserve"> Para todos los efectos del presente contrato las partes se someten a la jurisdicción y competencia de los Jueces, Cortes y Tribunales de esta ciudad. Las notificaciones y comunicaciones a las partes sean o no judiciales, se dirigirán a los domicilios declarados por las partes que constan en el Anexo 1. </w:t>
      </w:r>
    </w:p>
    <w:p w14:paraId="492D1357" w14:textId="70E58949" w:rsidR="00E65151" w:rsidRPr="00CA34F3" w:rsidRDefault="00E65151" w:rsidP="00E65151">
      <w:pPr>
        <w:jc w:val="both"/>
        <w:rPr>
          <w:rFonts w:ascii="Arial Narrow" w:hAnsi="Arial Narrow" w:cs="Arial"/>
          <w:sz w:val="22"/>
          <w:szCs w:val="22"/>
        </w:rPr>
      </w:pPr>
      <w:r w:rsidRPr="00CA34F3">
        <w:rPr>
          <w:rFonts w:ascii="Arial Narrow" w:hAnsi="Arial Narrow" w:cs="Arial"/>
          <w:sz w:val="22"/>
          <w:szCs w:val="22"/>
        </w:rPr>
        <w:t>Cualquier cambio de domicilio, para que surta efectos, deberá ser comunicado por escrito a la otra parte, debiendo el nuevo domicilio estar ubicado dentro del radio urbano de esta ciudad.</w:t>
      </w:r>
    </w:p>
    <w:p w14:paraId="30D0B1C0" w14:textId="4CBC467E" w:rsidR="00533426" w:rsidRPr="00CA34F3" w:rsidRDefault="00533426" w:rsidP="00E65151">
      <w:pPr>
        <w:jc w:val="both"/>
        <w:rPr>
          <w:rFonts w:ascii="Arial Narrow" w:hAnsi="Arial Narrow" w:cs="Arial"/>
          <w:sz w:val="22"/>
          <w:szCs w:val="22"/>
        </w:rPr>
      </w:pPr>
    </w:p>
    <w:p w14:paraId="340F842C" w14:textId="56730E37" w:rsidR="00E65151" w:rsidRPr="00CA34F3" w:rsidRDefault="00E65151" w:rsidP="00E65151">
      <w:pPr>
        <w:jc w:val="both"/>
        <w:rPr>
          <w:rFonts w:ascii="Arial Narrow" w:hAnsi="Arial Narrow" w:cs="Arial"/>
          <w:sz w:val="22"/>
          <w:szCs w:val="22"/>
        </w:rPr>
      </w:pPr>
      <w:r w:rsidRPr="00CA34F3">
        <w:rPr>
          <w:rFonts w:ascii="Arial Narrow" w:hAnsi="Arial Narrow" w:cs="Arial"/>
          <w:b/>
          <w:sz w:val="22"/>
          <w:szCs w:val="22"/>
        </w:rPr>
        <w:t xml:space="preserve">DÉCIMA </w:t>
      </w:r>
      <w:r w:rsidR="00E50884" w:rsidRPr="00CA34F3">
        <w:rPr>
          <w:rFonts w:ascii="Arial Narrow" w:hAnsi="Arial Narrow" w:cs="Arial"/>
          <w:b/>
          <w:sz w:val="22"/>
          <w:szCs w:val="22"/>
        </w:rPr>
        <w:t>CUARTA</w:t>
      </w:r>
      <w:r w:rsidRPr="00CA34F3">
        <w:rPr>
          <w:rFonts w:ascii="Arial Narrow" w:hAnsi="Arial Narrow" w:cs="Arial"/>
          <w:b/>
          <w:sz w:val="22"/>
          <w:szCs w:val="22"/>
        </w:rPr>
        <w:t>:</w:t>
      </w:r>
      <w:r w:rsidRPr="00CA34F3">
        <w:rPr>
          <w:rFonts w:ascii="Arial Narrow" w:hAnsi="Arial Narrow" w:cs="Arial"/>
          <w:sz w:val="22"/>
          <w:szCs w:val="22"/>
        </w:rPr>
        <w:t xml:space="preserve"> EL CLIENTE declara haber leído, suscrito y recibido la HOJA RESUMEN al momento de la suscripción del presente contrato, de ser aplicable.</w:t>
      </w:r>
    </w:p>
    <w:p w14:paraId="524E623A" w14:textId="77777777" w:rsidR="00E65151" w:rsidRPr="00CA34F3" w:rsidRDefault="00E65151" w:rsidP="00E65151">
      <w:pPr>
        <w:rPr>
          <w:rFonts w:ascii="Arial Narrow" w:hAnsi="Arial Narrow" w:cs="Arial"/>
          <w:sz w:val="22"/>
          <w:szCs w:val="22"/>
        </w:rPr>
      </w:pPr>
    </w:p>
    <w:p w14:paraId="241B2789" w14:textId="77777777" w:rsidR="00E65151" w:rsidRPr="00CA34F3" w:rsidRDefault="00E65151" w:rsidP="00E65151">
      <w:pPr>
        <w:rPr>
          <w:rFonts w:ascii="Arial Narrow" w:hAnsi="Arial Narrow" w:cs="Arial"/>
          <w:sz w:val="22"/>
          <w:szCs w:val="22"/>
        </w:rPr>
      </w:pPr>
      <w:r w:rsidRPr="00CA34F3">
        <w:rPr>
          <w:rFonts w:ascii="Arial Narrow" w:hAnsi="Arial Narrow" w:cs="Arial"/>
          <w:sz w:val="22"/>
          <w:szCs w:val="22"/>
        </w:rPr>
        <w:t xml:space="preserve">Firmado en </w:t>
      </w:r>
      <w:r w:rsidRPr="00CA34F3">
        <w:rPr>
          <w:rFonts w:ascii="Arial Narrow" w:hAnsi="Arial Narrow" w:cs="Arial"/>
          <w:sz w:val="22"/>
          <w:szCs w:val="22"/>
        </w:rPr>
        <w:fldChar w:fldCharType="begin">
          <w:ffData>
            <w:name w:val="Texto61"/>
            <w:enabled/>
            <w:calcOnExit w:val="0"/>
            <w:textInput>
              <w:maxLength w:val="20"/>
            </w:textInput>
          </w:ffData>
        </w:fldChar>
      </w:r>
      <w:r w:rsidRPr="00CA34F3">
        <w:rPr>
          <w:rFonts w:ascii="Arial Narrow" w:hAnsi="Arial Narrow" w:cs="Arial"/>
          <w:sz w:val="22"/>
          <w:szCs w:val="22"/>
        </w:rPr>
        <w:instrText xml:space="preserve"> FORMTEXT </w:instrText>
      </w:r>
      <w:r w:rsidRPr="00CA34F3">
        <w:rPr>
          <w:rFonts w:ascii="Arial Narrow" w:hAnsi="Arial Narrow" w:cs="Arial"/>
          <w:sz w:val="22"/>
          <w:szCs w:val="22"/>
        </w:rPr>
      </w:r>
      <w:r w:rsidRPr="00CA34F3">
        <w:rPr>
          <w:rFonts w:ascii="Arial Narrow" w:hAnsi="Arial Narrow" w:cs="Arial"/>
          <w:sz w:val="22"/>
          <w:szCs w:val="22"/>
        </w:rPr>
        <w:fldChar w:fldCharType="separate"/>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Narrow" w:hAnsi="Arial Narrow" w:cs="Arial"/>
          <w:sz w:val="22"/>
          <w:szCs w:val="22"/>
        </w:rPr>
        <w:fldChar w:fldCharType="end"/>
      </w:r>
      <w:r w:rsidRPr="00CA34F3">
        <w:rPr>
          <w:rFonts w:ascii="Arial Narrow" w:hAnsi="Arial Narrow" w:cs="Arial"/>
          <w:sz w:val="22"/>
          <w:szCs w:val="22"/>
        </w:rPr>
        <w:t xml:space="preserve">  a los </w:t>
      </w:r>
      <w:r w:rsidRPr="00CA34F3">
        <w:rPr>
          <w:rFonts w:ascii="Arial Narrow" w:hAnsi="Arial Narrow" w:cs="Arial"/>
          <w:sz w:val="22"/>
          <w:szCs w:val="22"/>
        </w:rPr>
        <w:fldChar w:fldCharType="begin">
          <w:ffData>
            <w:name w:val="Texto60"/>
            <w:enabled/>
            <w:calcOnExit w:val="0"/>
            <w:textInput>
              <w:type w:val="number"/>
              <w:maxLength w:val="2"/>
            </w:textInput>
          </w:ffData>
        </w:fldChar>
      </w:r>
      <w:r w:rsidRPr="00CA34F3">
        <w:rPr>
          <w:rFonts w:ascii="Arial Narrow" w:hAnsi="Arial Narrow" w:cs="Arial"/>
          <w:sz w:val="22"/>
          <w:szCs w:val="22"/>
        </w:rPr>
        <w:instrText xml:space="preserve"> FORMTEXT </w:instrText>
      </w:r>
      <w:r w:rsidRPr="00CA34F3">
        <w:rPr>
          <w:rFonts w:ascii="Arial Narrow" w:hAnsi="Arial Narrow" w:cs="Arial"/>
          <w:sz w:val="22"/>
          <w:szCs w:val="22"/>
        </w:rPr>
      </w:r>
      <w:r w:rsidRPr="00CA34F3">
        <w:rPr>
          <w:rFonts w:ascii="Arial Narrow" w:hAnsi="Arial Narrow" w:cs="Arial"/>
          <w:sz w:val="22"/>
          <w:szCs w:val="22"/>
        </w:rPr>
        <w:fldChar w:fldCharType="separate"/>
      </w:r>
      <w:r w:rsidRPr="00CA34F3">
        <w:rPr>
          <w:rFonts w:ascii="Arial" w:hAnsi="Arial" w:cs="Arial"/>
          <w:noProof/>
          <w:sz w:val="22"/>
          <w:szCs w:val="22"/>
        </w:rPr>
        <w:t> </w:t>
      </w:r>
      <w:r w:rsidRPr="00CA34F3">
        <w:rPr>
          <w:rFonts w:ascii="Arial" w:hAnsi="Arial" w:cs="Arial"/>
          <w:noProof/>
          <w:sz w:val="22"/>
          <w:szCs w:val="22"/>
        </w:rPr>
        <w:t> </w:t>
      </w:r>
      <w:r w:rsidRPr="00CA34F3">
        <w:rPr>
          <w:rFonts w:ascii="Arial Narrow" w:hAnsi="Arial Narrow" w:cs="Arial"/>
          <w:sz w:val="22"/>
          <w:szCs w:val="22"/>
        </w:rPr>
        <w:fldChar w:fldCharType="end"/>
      </w:r>
      <w:r w:rsidRPr="00CA34F3">
        <w:rPr>
          <w:rFonts w:ascii="Arial Narrow" w:hAnsi="Arial Narrow" w:cs="Arial"/>
          <w:sz w:val="22"/>
          <w:szCs w:val="22"/>
        </w:rPr>
        <w:t xml:space="preserve"> días del mes de </w:t>
      </w:r>
      <w:r w:rsidRPr="00CA34F3">
        <w:rPr>
          <w:rFonts w:ascii="Arial Narrow" w:hAnsi="Arial Narrow" w:cs="Arial"/>
          <w:sz w:val="22"/>
          <w:szCs w:val="22"/>
        </w:rPr>
        <w:fldChar w:fldCharType="begin">
          <w:ffData>
            <w:name w:val="Texto62"/>
            <w:enabled/>
            <w:calcOnExit w:val="0"/>
            <w:textInput>
              <w:maxLength w:val="15"/>
            </w:textInput>
          </w:ffData>
        </w:fldChar>
      </w:r>
      <w:r w:rsidRPr="00CA34F3">
        <w:rPr>
          <w:rFonts w:ascii="Arial Narrow" w:hAnsi="Arial Narrow" w:cs="Arial"/>
          <w:sz w:val="22"/>
          <w:szCs w:val="22"/>
        </w:rPr>
        <w:instrText xml:space="preserve"> FORMTEXT </w:instrText>
      </w:r>
      <w:r w:rsidRPr="00CA34F3">
        <w:rPr>
          <w:rFonts w:ascii="Arial Narrow" w:hAnsi="Arial Narrow" w:cs="Arial"/>
          <w:sz w:val="22"/>
          <w:szCs w:val="22"/>
        </w:rPr>
      </w:r>
      <w:r w:rsidRPr="00CA34F3">
        <w:rPr>
          <w:rFonts w:ascii="Arial Narrow" w:hAnsi="Arial Narrow" w:cs="Arial"/>
          <w:sz w:val="22"/>
          <w:szCs w:val="22"/>
        </w:rPr>
        <w:fldChar w:fldCharType="separate"/>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Narrow" w:hAnsi="Arial Narrow" w:cs="Arial"/>
          <w:sz w:val="22"/>
          <w:szCs w:val="22"/>
        </w:rPr>
        <w:fldChar w:fldCharType="end"/>
      </w:r>
      <w:r w:rsidRPr="00CA34F3">
        <w:rPr>
          <w:rFonts w:ascii="Arial Narrow" w:hAnsi="Arial Narrow" w:cs="Arial"/>
          <w:sz w:val="22"/>
          <w:szCs w:val="22"/>
        </w:rPr>
        <w:t xml:space="preserve"> </w:t>
      </w:r>
      <w:proofErr w:type="spellStart"/>
      <w:r w:rsidRPr="00CA34F3">
        <w:rPr>
          <w:rFonts w:ascii="Arial Narrow" w:hAnsi="Arial Narrow" w:cs="Arial"/>
          <w:sz w:val="22"/>
          <w:szCs w:val="22"/>
        </w:rPr>
        <w:t>de</w:t>
      </w:r>
      <w:proofErr w:type="spellEnd"/>
      <w:r w:rsidRPr="00CA34F3">
        <w:rPr>
          <w:rFonts w:ascii="Arial Narrow" w:hAnsi="Arial Narrow" w:cs="Arial"/>
          <w:sz w:val="22"/>
          <w:szCs w:val="22"/>
        </w:rPr>
        <w:t xml:space="preserve"> </w:t>
      </w:r>
      <w:r w:rsidRPr="00CA34F3">
        <w:rPr>
          <w:rFonts w:ascii="Arial Narrow" w:hAnsi="Arial Narrow" w:cs="Arial"/>
          <w:sz w:val="22"/>
          <w:szCs w:val="22"/>
        </w:rPr>
        <w:fldChar w:fldCharType="begin">
          <w:ffData>
            <w:name w:val="Texto63"/>
            <w:enabled/>
            <w:calcOnExit w:val="0"/>
            <w:textInput>
              <w:type w:val="number"/>
              <w:maxLength w:val="4"/>
            </w:textInput>
          </w:ffData>
        </w:fldChar>
      </w:r>
      <w:r w:rsidRPr="00CA34F3">
        <w:rPr>
          <w:rFonts w:ascii="Arial Narrow" w:hAnsi="Arial Narrow" w:cs="Arial"/>
          <w:sz w:val="22"/>
          <w:szCs w:val="22"/>
        </w:rPr>
        <w:instrText xml:space="preserve"> FORMTEXT </w:instrText>
      </w:r>
      <w:r w:rsidRPr="00CA34F3">
        <w:rPr>
          <w:rFonts w:ascii="Arial Narrow" w:hAnsi="Arial Narrow" w:cs="Arial"/>
          <w:sz w:val="22"/>
          <w:szCs w:val="22"/>
        </w:rPr>
      </w:r>
      <w:r w:rsidRPr="00CA34F3">
        <w:rPr>
          <w:rFonts w:ascii="Arial Narrow" w:hAnsi="Arial Narrow" w:cs="Arial"/>
          <w:sz w:val="22"/>
          <w:szCs w:val="22"/>
        </w:rPr>
        <w:fldChar w:fldCharType="separate"/>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w:hAnsi="Arial" w:cs="Arial"/>
          <w:noProof/>
          <w:sz w:val="22"/>
          <w:szCs w:val="22"/>
        </w:rPr>
        <w:t> </w:t>
      </w:r>
      <w:r w:rsidRPr="00CA34F3">
        <w:rPr>
          <w:rFonts w:ascii="Arial Narrow" w:hAnsi="Arial Narrow" w:cs="Arial"/>
          <w:sz w:val="22"/>
          <w:szCs w:val="22"/>
        </w:rPr>
        <w:fldChar w:fldCharType="end"/>
      </w:r>
      <w:r w:rsidRPr="00CA34F3">
        <w:rPr>
          <w:rFonts w:ascii="Arial Narrow" w:hAnsi="Arial Narrow" w:cs="Arial"/>
          <w:sz w:val="22"/>
          <w:szCs w:val="22"/>
        </w:rPr>
        <w:t xml:space="preserve">. </w:t>
      </w:r>
      <w:r w:rsidRPr="00CA34F3">
        <w:rPr>
          <w:rFonts w:ascii="Arial Narrow" w:hAnsi="Arial Narrow"/>
          <w:sz w:val="22"/>
          <w:szCs w:val="22"/>
        </w:rPr>
        <w:fldChar w:fldCharType="begin"/>
      </w:r>
      <w:r w:rsidRPr="00CA34F3">
        <w:rPr>
          <w:rFonts w:ascii="Arial Narrow" w:hAnsi="Arial Narrow"/>
          <w:sz w:val="22"/>
          <w:szCs w:val="22"/>
        </w:rPr>
        <w:instrText xml:space="preserve"> AUTOTEXT  " Cuadro de texto simple"  \* MERGEFORMAT </w:instrText>
      </w:r>
      <w:r w:rsidRPr="00CA34F3">
        <w:rPr>
          <w:rFonts w:ascii="Arial Narrow" w:hAnsi="Arial Narrow"/>
          <w:sz w:val="22"/>
          <w:szCs w:val="22"/>
        </w:rPr>
        <w:fldChar w:fldCharType="end"/>
      </w:r>
    </w:p>
    <w:p w14:paraId="40C86BCA" w14:textId="77777777" w:rsidR="00E65151" w:rsidRPr="00CA34F3" w:rsidRDefault="00E65151" w:rsidP="00E65151">
      <w:pPr>
        <w:rPr>
          <w:rFonts w:ascii="Arial Narrow" w:hAnsi="Arial Narrow" w:cs="Arial"/>
          <w:sz w:val="22"/>
          <w:szCs w:val="22"/>
        </w:rPr>
      </w:pPr>
    </w:p>
    <w:p w14:paraId="7C0C4ED2" w14:textId="77777777" w:rsidR="008C3CE5" w:rsidRPr="00CA34F3" w:rsidRDefault="008C3CE5" w:rsidP="00E65151">
      <w:pPr>
        <w:rPr>
          <w:noProof/>
        </w:rPr>
      </w:pPr>
    </w:p>
    <w:p w14:paraId="3E2BEDFE" w14:textId="77777777" w:rsidR="008C3CE5" w:rsidRPr="00CA34F3" w:rsidRDefault="008C3CE5" w:rsidP="00E65151">
      <w:pPr>
        <w:rPr>
          <w:noProof/>
        </w:rPr>
      </w:pPr>
    </w:p>
    <w:p w14:paraId="57F4A1D6" w14:textId="7444254F" w:rsidR="00E65151" w:rsidRPr="00CA34F3" w:rsidRDefault="008C3CE5" w:rsidP="00E65151">
      <w:pPr>
        <w:rPr>
          <w:rFonts w:ascii="Arial Narrow" w:hAnsi="Arial Narrow" w:cs="Arial"/>
          <w:sz w:val="22"/>
          <w:szCs w:val="22"/>
        </w:rPr>
      </w:pPr>
      <w:r w:rsidRPr="00CA34F3">
        <w:rPr>
          <w:noProof/>
          <w:lang w:eastAsia="es-PE"/>
        </w:rPr>
        <w:t xml:space="preserve">      </w:t>
      </w:r>
      <w:r w:rsidR="00517C8B" w:rsidRPr="00CA34F3">
        <w:rPr>
          <w:noProof/>
          <w:lang w:eastAsia="es-PE"/>
        </w:rPr>
        <w:t xml:space="preserve">            </w:t>
      </w:r>
      <w:r w:rsidR="00977077" w:rsidRPr="00CA34F3">
        <w:rPr>
          <w:noProof/>
          <w:lang w:eastAsia="es-PE"/>
        </w:rPr>
        <w:t xml:space="preserve"> </w:t>
      </w:r>
      <w:r w:rsidR="00517C8B" w:rsidRPr="00CA34F3">
        <w:rPr>
          <w:noProof/>
          <w:lang w:eastAsia="es-PE"/>
        </w:rPr>
        <w:t xml:space="preserve">      </w:t>
      </w:r>
      <w:r w:rsidRPr="00CA34F3">
        <w:rPr>
          <w:noProof/>
          <w:lang w:eastAsia="es-PE"/>
        </w:rPr>
        <w:t xml:space="preserve">    </w:t>
      </w:r>
      <w:r w:rsidRPr="00CA34F3">
        <w:rPr>
          <w:noProof/>
        </w:rPr>
        <w:drawing>
          <wp:inline distT="0" distB="0" distL="0" distR="0" wp14:anchorId="794493C9" wp14:editId="4882633D">
            <wp:extent cx="1289547" cy="58102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771" cy="587884"/>
                    </a:xfrm>
                    <a:prstGeom prst="rect">
                      <a:avLst/>
                    </a:prstGeom>
                    <a:noFill/>
                    <a:ln>
                      <a:noFill/>
                    </a:ln>
                  </pic:spPr>
                </pic:pic>
              </a:graphicData>
            </a:graphic>
          </wp:inline>
        </w:drawing>
      </w:r>
      <w:r w:rsidRPr="00CA34F3">
        <w:rPr>
          <w:noProof/>
          <w:lang w:eastAsia="es-PE"/>
        </w:rPr>
        <w:t xml:space="preserve">             </w:t>
      </w:r>
      <w:r w:rsidR="00517C8B" w:rsidRPr="00CA34F3">
        <w:rPr>
          <w:noProof/>
          <w:lang w:eastAsia="es-PE"/>
        </w:rPr>
        <w:t xml:space="preserve">                                                                     </w:t>
      </w:r>
      <w:r w:rsidRPr="00CA34F3">
        <w:rPr>
          <w:noProof/>
        </w:rPr>
        <w:drawing>
          <wp:inline distT="0" distB="0" distL="0" distR="0" wp14:anchorId="6B0C7CEF" wp14:editId="5921BBAF">
            <wp:extent cx="670560" cy="7391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739140"/>
                    </a:xfrm>
                    <a:prstGeom prst="rect">
                      <a:avLst/>
                    </a:prstGeom>
                    <a:noFill/>
                    <a:ln>
                      <a:noFill/>
                    </a:ln>
                  </pic:spPr>
                </pic:pic>
              </a:graphicData>
            </a:graphic>
          </wp:inline>
        </w:drawing>
      </w:r>
      <w:r w:rsidR="00517C8B" w:rsidRPr="00CA34F3">
        <w:rPr>
          <w:noProof/>
          <w:lang w:eastAsia="es-PE"/>
        </w:rPr>
        <w:t xml:space="preserve">       </w:t>
      </w:r>
      <w:r w:rsidR="00977077" w:rsidRPr="00CA34F3">
        <w:rPr>
          <w:noProof/>
          <w:lang w:eastAsia="es-PE"/>
        </w:rPr>
        <w:t xml:space="preserve">       </w:t>
      </w:r>
      <w:r w:rsidR="00517C8B" w:rsidRPr="00CA34F3">
        <w:rPr>
          <w:noProof/>
          <w:lang w:eastAsia="es-PE"/>
        </w:rPr>
        <w:t xml:space="preserve"> </w:t>
      </w:r>
      <w:r w:rsidR="009677FF" w:rsidRPr="00CA34F3">
        <w:rPr>
          <w:noProof/>
          <w:lang w:eastAsia="es-PE"/>
        </w:rPr>
        <w:t xml:space="preserve">       </w:t>
      </w:r>
      <w:r w:rsidR="00517C8B" w:rsidRPr="00CA34F3">
        <w:rPr>
          <w:noProof/>
          <w:lang w:eastAsia="es-PE"/>
        </w:rPr>
        <w:t xml:space="preserve"> </w:t>
      </w:r>
    </w:p>
    <w:p w14:paraId="5EF1626F" w14:textId="77777777" w:rsidR="00E65151" w:rsidRPr="00CA34F3" w:rsidRDefault="00E65151" w:rsidP="00E65151">
      <w:pPr>
        <w:rPr>
          <w:rFonts w:ascii="Arial Narrow" w:hAnsi="Arial Narrow" w:cs="Arial"/>
          <w:sz w:val="8"/>
          <w:szCs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2270"/>
        <w:gridCol w:w="3486"/>
      </w:tblGrid>
      <w:tr w:rsidR="00E038F5" w:rsidRPr="00CA34F3" w14:paraId="0A791D8B" w14:textId="77777777" w:rsidTr="00E038F5">
        <w:trPr>
          <w:jc w:val="center"/>
        </w:trPr>
        <w:tc>
          <w:tcPr>
            <w:tcW w:w="3485" w:type="dxa"/>
            <w:tcBorders>
              <w:top w:val="single" w:sz="4" w:space="0" w:color="auto"/>
            </w:tcBorders>
          </w:tcPr>
          <w:p w14:paraId="6D5A3867" w14:textId="77777777" w:rsidR="00E038F5" w:rsidRPr="00CA34F3" w:rsidRDefault="00E038F5" w:rsidP="00E038F5">
            <w:pPr>
              <w:jc w:val="center"/>
              <w:rPr>
                <w:rFonts w:ascii="Arial Narrow" w:hAnsi="Arial Narrow" w:cs="Arial"/>
                <w:b/>
                <w:bCs/>
                <w:sz w:val="22"/>
                <w:szCs w:val="22"/>
              </w:rPr>
            </w:pPr>
            <w:r w:rsidRPr="00CA34F3">
              <w:rPr>
                <w:rFonts w:ascii="Arial Narrow" w:hAnsi="Arial Narrow" w:cs="Arial"/>
                <w:b/>
                <w:bCs/>
                <w:sz w:val="22"/>
                <w:szCs w:val="22"/>
              </w:rPr>
              <w:t>EL BANCO</w:t>
            </w:r>
          </w:p>
          <w:p w14:paraId="3932BFD4" w14:textId="62E3E29F" w:rsidR="00E038F5" w:rsidRPr="00CA34F3" w:rsidRDefault="008C3CE5" w:rsidP="00E038F5">
            <w:pPr>
              <w:jc w:val="center"/>
              <w:rPr>
                <w:rFonts w:ascii="Arial Narrow" w:hAnsi="Arial Narrow" w:cs="Arial"/>
                <w:b/>
                <w:bCs/>
                <w:sz w:val="22"/>
                <w:szCs w:val="22"/>
              </w:rPr>
            </w:pPr>
            <w:r w:rsidRPr="00CA34F3">
              <w:rPr>
                <w:rFonts w:ascii="Arial Narrow" w:hAnsi="Arial Narrow" w:cs="Arial"/>
                <w:b/>
                <w:bCs/>
                <w:sz w:val="22"/>
                <w:szCs w:val="22"/>
              </w:rPr>
              <w:t>Camila Lercari M.</w:t>
            </w:r>
          </w:p>
          <w:p w14:paraId="6AF5FDF5" w14:textId="431CB812" w:rsidR="004508F4" w:rsidRPr="00CA34F3" w:rsidRDefault="00977077" w:rsidP="00E038F5">
            <w:pPr>
              <w:jc w:val="center"/>
              <w:rPr>
                <w:rFonts w:ascii="Arial Narrow" w:hAnsi="Arial Narrow" w:cs="Arial"/>
                <w:b/>
                <w:bCs/>
                <w:sz w:val="22"/>
                <w:szCs w:val="22"/>
              </w:rPr>
            </w:pPr>
            <w:r w:rsidRPr="00CA34F3">
              <w:rPr>
                <w:rFonts w:ascii="Arial Narrow" w:hAnsi="Arial Narrow" w:cs="Arial"/>
                <w:b/>
                <w:bCs/>
                <w:sz w:val="22"/>
                <w:szCs w:val="22"/>
              </w:rPr>
              <w:t xml:space="preserve">Gerente Principal de </w:t>
            </w:r>
            <w:r w:rsidR="008C3CE5" w:rsidRPr="00CA34F3">
              <w:rPr>
                <w:rFonts w:ascii="Arial Narrow" w:hAnsi="Arial Narrow" w:cs="Arial"/>
                <w:b/>
                <w:bCs/>
                <w:sz w:val="22"/>
                <w:szCs w:val="22"/>
              </w:rPr>
              <w:t>Diseño y Desarrollo de Productos</w:t>
            </w:r>
          </w:p>
        </w:tc>
        <w:tc>
          <w:tcPr>
            <w:tcW w:w="2270" w:type="dxa"/>
          </w:tcPr>
          <w:p w14:paraId="7A1C86F4" w14:textId="77777777" w:rsidR="00E038F5" w:rsidRPr="00CA34F3" w:rsidRDefault="00E038F5" w:rsidP="00E65151">
            <w:pPr>
              <w:rPr>
                <w:rFonts w:ascii="Arial Narrow" w:hAnsi="Arial Narrow" w:cs="Arial"/>
                <w:b/>
                <w:bCs/>
                <w:sz w:val="22"/>
                <w:szCs w:val="22"/>
              </w:rPr>
            </w:pPr>
          </w:p>
        </w:tc>
        <w:tc>
          <w:tcPr>
            <w:tcW w:w="3486" w:type="dxa"/>
            <w:tcBorders>
              <w:top w:val="single" w:sz="4" w:space="0" w:color="auto"/>
            </w:tcBorders>
          </w:tcPr>
          <w:p w14:paraId="33722EA9" w14:textId="77777777" w:rsidR="00E038F5" w:rsidRPr="00CA34F3" w:rsidRDefault="00E038F5" w:rsidP="00E038F5">
            <w:pPr>
              <w:jc w:val="center"/>
              <w:rPr>
                <w:rFonts w:ascii="Arial Narrow" w:hAnsi="Arial Narrow" w:cs="Arial"/>
                <w:b/>
                <w:bCs/>
                <w:sz w:val="22"/>
                <w:szCs w:val="22"/>
              </w:rPr>
            </w:pPr>
            <w:r w:rsidRPr="00CA34F3">
              <w:rPr>
                <w:rFonts w:ascii="Arial Narrow" w:hAnsi="Arial Narrow" w:cs="Arial"/>
                <w:b/>
                <w:bCs/>
                <w:sz w:val="22"/>
                <w:szCs w:val="22"/>
              </w:rPr>
              <w:t>EL BANCO</w:t>
            </w:r>
          </w:p>
          <w:p w14:paraId="3E74D226" w14:textId="0BF628AC" w:rsidR="004508F4" w:rsidRPr="00CA34F3" w:rsidRDefault="004508F4" w:rsidP="00E038F5">
            <w:pPr>
              <w:jc w:val="center"/>
              <w:rPr>
                <w:rFonts w:ascii="Arial Narrow" w:hAnsi="Arial Narrow" w:cs="Arial"/>
                <w:b/>
                <w:bCs/>
                <w:sz w:val="22"/>
                <w:szCs w:val="22"/>
              </w:rPr>
            </w:pPr>
            <w:r w:rsidRPr="00CA34F3">
              <w:rPr>
                <w:rFonts w:ascii="Arial Narrow" w:hAnsi="Arial Narrow" w:cs="Arial"/>
                <w:b/>
                <w:bCs/>
                <w:sz w:val="22"/>
                <w:szCs w:val="22"/>
              </w:rPr>
              <w:t>Ma</w:t>
            </w:r>
            <w:r w:rsidR="009677FF" w:rsidRPr="00CA34F3">
              <w:rPr>
                <w:rFonts w:ascii="Arial Narrow" w:hAnsi="Arial Narrow" w:cs="Arial"/>
                <w:b/>
                <w:bCs/>
                <w:sz w:val="22"/>
                <w:szCs w:val="22"/>
              </w:rPr>
              <w:t xml:space="preserve">rtín Pestana E. </w:t>
            </w:r>
          </w:p>
          <w:p w14:paraId="2A6BF3EA" w14:textId="194B9F27" w:rsidR="004508F4" w:rsidRPr="00CA34F3" w:rsidRDefault="009677FF" w:rsidP="009677FF">
            <w:pPr>
              <w:jc w:val="center"/>
              <w:rPr>
                <w:rFonts w:ascii="Arial Narrow" w:hAnsi="Arial Narrow" w:cs="Arial"/>
                <w:b/>
                <w:bCs/>
                <w:sz w:val="22"/>
                <w:szCs w:val="22"/>
              </w:rPr>
            </w:pPr>
            <w:r w:rsidRPr="00CA34F3">
              <w:rPr>
                <w:rFonts w:ascii="Arial Narrow" w:hAnsi="Arial Narrow" w:cs="Arial"/>
                <w:b/>
                <w:bCs/>
                <w:sz w:val="22"/>
                <w:szCs w:val="22"/>
              </w:rPr>
              <w:t>Head GTB, Business Products</w:t>
            </w:r>
          </w:p>
        </w:tc>
      </w:tr>
    </w:tbl>
    <w:p w14:paraId="636F268D" w14:textId="77777777" w:rsidR="00E038F5" w:rsidRPr="00CA34F3" w:rsidRDefault="00E038F5"/>
    <w:p w14:paraId="3A26CCE2" w14:textId="77777777" w:rsidR="00E038F5" w:rsidRPr="00CA34F3" w:rsidRDefault="00E038F5"/>
    <w:p w14:paraId="7D8ED5E3" w14:textId="77777777" w:rsidR="00E038F5" w:rsidRPr="00CA34F3" w:rsidRDefault="00E038F5"/>
    <w:p w14:paraId="6BB052DC" w14:textId="77777777" w:rsidR="00E038F5" w:rsidRPr="00CA34F3" w:rsidRDefault="00E038F5"/>
    <w:p w14:paraId="6667A340" w14:textId="77777777" w:rsidR="00E038F5" w:rsidRPr="00CA34F3" w:rsidRDefault="00E038F5"/>
    <w:p w14:paraId="30EECCA8" w14:textId="77777777" w:rsidR="00E038F5" w:rsidRPr="00CA34F3" w:rsidRDefault="00E038F5"/>
    <w:p w14:paraId="542E0CEA" w14:textId="77777777" w:rsidR="00E038F5" w:rsidRPr="00CA34F3" w:rsidRDefault="00E038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2270"/>
        <w:gridCol w:w="3486"/>
      </w:tblGrid>
      <w:tr w:rsidR="00E038F5" w:rsidRPr="00CA34F3" w14:paraId="23356E05" w14:textId="77777777" w:rsidTr="00E038F5">
        <w:trPr>
          <w:jc w:val="center"/>
        </w:trPr>
        <w:tc>
          <w:tcPr>
            <w:tcW w:w="3485" w:type="dxa"/>
            <w:tcBorders>
              <w:top w:val="single" w:sz="4" w:space="0" w:color="auto"/>
            </w:tcBorders>
            <w:vAlign w:val="center"/>
          </w:tcPr>
          <w:p w14:paraId="05B25C94" w14:textId="77777777" w:rsidR="00E038F5" w:rsidRPr="00CA34F3" w:rsidRDefault="00E038F5" w:rsidP="00E038F5">
            <w:pPr>
              <w:jc w:val="center"/>
              <w:rPr>
                <w:rFonts w:ascii="Arial Narrow" w:hAnsi="Arial Narrow" w:cs="Arial"/>
                <w:b/>
                <w:bCs/>
                <w:sz w:val="22"/>
                <w:szCs w:val="22"/>
              </w:rPr>
            </w:pPr>
            <w:r w:rsidRPr="00CA34F3">
              <w:rPr>
                <w:rFonts w:ascii="Arial Narrow" w:hAnsi="Arial Narrow" w:cs="Arial"/>
                <w:b/>
                <w:bCs/>
                <w:sz w:val="22"/>
                <w:szCs w:val="22"/>
              </w:rPr>
              <w:t>EL CLIENTE</w:t>
            </w:r>
          </w:p>
        </w:tc>
        <w:tc>
          <w:tcPr>
            <w:tcW w:w="2270" w:type="dxa"/>
          </w:tcPr>
          <w:p w14:paraId="26965F00" w14:textId="77777777" w:rsidR="00E038F5" w:rsidRPr="00CA34F3" w:rsidRDefault="00E038F5" w:rsidP="00E65151">
            <w:pPr>
              <w:rPr>
                <w:rFonts w:ascii="Arial Narrow" w:hAnsi="Arial Narrow" w:cs="Arial"/>
                <w:b/>
                <w:bCs/>
                <w:sz w:val="22"/>
                <w:szCs w:val="22"/>
              </w:rPr>
            </w:pPr>
          </w:p>
        </w:tc>
        <w:tc>
          <w:tcPr>
            <w:tcW w:w="3486" w:type="dxa"/>
            <w:tcBorders>
              <w:top w:val="single" w:sz="4" w:space="0" w:color="auto"/>
            </w:tcBorders>
          </w:tcPr>
          <w:p w14:paraId="71C7568B" w14:textId="77777777" w:rsidR="00E038F5" w:rsidRPr="00CA34F3" w:rsidRDefault="00E038F5" w:rsidP="00E038F5">
            <w:pPr>
              <w:jc w:val="center"/>
              <w:rPr>
                <w:rFonts w:ascii="Arial Narrow" w:hAnsi="Arial Narrow" w:cs="Arial"/>
                <w:b/>
                <w:bCs/>
                <w:sz w:val="22"/>
                <w:szCs w:val="22"/>
              </w:rPr>
            </w:pPr>
            <w:r w:rsidRPr="00CA34F3">
              <w:rPr>
                <w:rFonts w:ascii="Arial Narrow" w:hAnsi="Arial Narrow" w:cs="Arial"/>
                <w:b/>
                <w:bCs/>
                <w:sz w:val="22"/>
                <w:szCs w:val="22"/>
              </w:rPr>
              <w:t>CÓNYUGE DEL CLIENTE</w:t>
            </w:r>
          </w:p>
          <w:p w14:paraId="075000A5" w14:textId="77777777" w:rsidR="00E038F5" w:rsidRPr="00CA34F3" w:rsidRDefault="00E038F5" w:rsidP="00E038F5">
            <w:pPr>
              <w:jc w:val="center"/>
              <w:rPr>
                <w:rFonts w:ascii="Arial Narrow" w:hAnsi="Arial Narrow" w:cs="Arial"/>
                <w:b/>
                <w:bCs/>
                <w:sz w:val="22"/>
                <w:szCs w:val="22"/>
              </w:rPr>
            </w:pPr>
            <w:r w:rsidRPr="00CA34F3">
              <w:rPr>
                <w:rFonts w:ascii="Arial Narrow" w:hAnsi="Arial Narrow" w:cs="Arial"/>
                <w:b/>
                <w:bCs/>
                <w:sz w:val="22"/>
                <w:szCs w:val="22"/>
              </w:rPr>
              <w:t>(de ser aplicable)</w:t>
            </w:r>
          </w:p>
        </w:tc>
      </w:tr>
    </w:tbl>
    <w:p w14:paraId="53CA7282" w14:textId="77777777" w:rsidR="00E65151" w:rsidRPr="00CA34F3" w:rsidRDefault="00E65151" w:rsidP="00E65151">
      <w:pPr>
        <w:rPr>
          <w:rFonts w:ascii="Arial Narrow" w:hAnsi="Arial Narrow" w:cs="Arial"/>
          <w:sz w:val="22"/>
          <w:szCs w:val="22"/>
        </w:rPr>
      </w:pPr>
    </w:p>
    <w:p w14:paraId="1897C403" w14:textId="6941924A" w:rsidR="00E65151" w:rsidRPr="00CA34F3" w:rsidRDefault="00E65151" w:rsidP="00E038F5">
      <w:pPr>
        <w:ind w:left="1416" w:firstLine="708"/>
        <w:rPr>
          <w:rFonts w:ascii="Arial Narrow" w:hAnsi="Arial Narrow" w:cs="Arial"/>
          <w:sz w:val="22"/>
          <w:szCs w:val="22"/>
        </w:rPr>
      </w:pPr>
      <w:r w:rsidRPr="00CA34F3">
        <w:rPr>
          <w:rFonts w:ascii="Arial Narrow" w:hAnsi="Arial Narrow"/>
          <w:b/>
          <w:sz w:val="22"/>
        </w:rPr>
        <w:t xml:space="preserve"> </w:t>
      </w:r>
      <w:r w:rsidRPr="00CA34F3">
        <w:rPr>
          <w:rFonts w:ascii="Arial Narrow" w:hAnsi="Arial Narrow"/>
          <w:b/>
          <w:sz w:val="22"/>
        </w:rPr>
        <w:tab/>
        <w:t xml:space="preserve"> </w:t>
      </w:r>
    </w:p>
    <w:p w14:paraId="11477851" w14:textId="1948D129" w:rsidR="00E038F5" w:rsidRPr="00CA34F3" w:rsidRDefault="00E038F5" w:rsidP="00E65151">
      <w:pPr>
        <w:rPr>
          <w:rFonts w:ascii="Arial Narrow" w:hAnsi="Arial Narrow" w:cs="Arial"/>
          <w:sz w:val="22"/>
          <w:szCs w:val="22"/>
        </w:rPr>
      </w:pPr>
    </w:p>
    <w:p w14:paraId="198CBFC1" w14:textId="47A508E2" w:rsidR="00BC5A5D" w:rsidRPr="00CA34F3" w:rsidRDefault="00BC5A5D" w:rsidP="00E65151">
      <w:pPr>
        <w:rPr>
          <w:rFonts w:ascii="Arial Narrow" w:hAnsi="Arial Narrow" w:cs="Arial"/>
          <w:sz w:val="22"/>
          <w:szCs w:val="22"/>
        </w:rPr>
      </w:pPr>
    </w:p>
    <w:p w14:paraId="2152A1AB" w14:textId="7A10CF3F" w:rsidR="00BC5A5D" w:rsidRPr="00CA34F3" w:rsidRDefault="00BC5A5D" w:rsidP="00E65151">
      <w:pPr>
        <w:rPr>
          <w:rFonts w:ascii="Arial Narrow" w:hAnsi="Arial Narrow" w:cs="Arial"/>
          <w:sz w:val="22"/>
          <w:szCs w:val="22"/>
        </w:rPr>
      </w:pPr>
    </w:p>
    <w:p w14:paraId="71EB9194" w14:textId="753CD7F8" w:rsidR="00BC5A5D" w:rsidRPr="00CA34F3" w:rsidRDefault="00BC5A5D" w:rsidP="00E65151">
      <w:pPr>
        <w:rPr>
          <w:rFonts w:ascii="Arial Narrow" w:hAnsi="Arial Narrow" w:cs="Arial"/>
          <w:sz w:val="22"/>
          <w:szCs w:val="22"/>
        </w:rPr>
      </w:pPr>
    </w:p>
    <w:p w14:paraId="3A363304" w14:textId="4C4FE5E9" w:rsidR="00BC5A5D" w:rsidRPr="00CA34F3" w:rsidRDefault="00BC5A5D" w:rsidP="00E65151">
      <w:pPr>
        <w:rPr>
          <w:rFonts w:ascii="Arial Narrow" w:hAnsi="Arial Narrow" w:cs="Arial"/>
          <w:sz w:val="22"/>
          <w:szCs w:val="22"/>
        </w:rPr>
      </w:pPr>
    </w:p>
    <w:p w14:paraId="30340419" w14:textId="568DEE80" w:rsidR="00BC5A5D" w:rsidRPr="00CA34F3" w:rsidRDefault="00BC5A5D" w:rsidP="00E65151">
      <w:pPr>
        <w:rPr>
          <w:rFonts w:ascii="Arial Narrow" w:hAnsi="Arial Narrow" w:cs="Arial"/>
          <w:sz w:val="22"/>
          <w:szCs w:val="22"/>
        </w:rPr>
      </w:pPr>
    </w:p>
    <w:p w14:paraId="1E037FEA" w14:textId="074EFE91" w:rsidR="00BC5A5D" w:rsidRPr="00CA34F3" w:rsidRDefault="00BC5A5D" w:rsidP="00E65151">
      <w:pPr>
        <w:rPr>
          <w:rFonts w:ascii="Arial Narrow" w:hAnsi="Arial Narrow" w:cs="Arial"/>
          <w:sz w:val="22"/>
          <w:szCs w:val="22"/>
        </w:rPr>
      </w:pPr>
    </w:p>
    <w:p w14:paraId="7C88A9E2" w14:textId="21EA3F8F" w:rsidR="00BC5A5D" w:rsidRPr="00CA34F3" w:rsidRDefault="00BC5A5D" w:rsidP="00E65151">
      <w:pPr>
        <w:rPr>
          <w:rFonts w:ascii="Arial Narrow" w:hAnsi="Arial Narrow" w:cs="Arial"/>
          <w:sz w:val="22"/>
          <w:szCs w:val="22"/>
        </w:rPr>
      </w:pPr>
    </w:p>
    <w:p w14:paraId="32951F8D" w14:textId="1DE82C75" w:rsidR="00BC5A5D" w:rsidRPr="00CA34F3" w:rsidRDefault="00BC5A5D" w:rsidP="00E65151">
      <w:pPr>
        <w:rPr>
          <w:rFonts w:ascii="Arial Narrow" w:hAnsi="Arial Narrow" w:cs="Arial"/>
          <w:sz w:val="22"/>
          <w:szCs w:val="22"/>
        </w:rPr>
      </w:pPr>
    </w:p>
    <w:p w14:paraId="6EFE3BE0" w14:textId="2A4BE322" w:rsidR="00BC5A5D" w:rsidRPr="00CA34F3" w:rsidRDefault="00BC5A5D" w:rsidP="00E65151">
      <w:pPr>
        <w:rPr>
          <w:rFonts w:ascii="Arial Narrow" w:hAnsi="Arial Narrow" w:cs="Arial"/>
          <w:sz w:val="22"/>
          <w:szCs w:val="22"/>
        </w:rPr>
      </w:pPr>
    </w:p>
    <w:p w14:paraId="3C55526A" w14:textId="304775CA" w:rsidR="00BC5A5D" w:rsidRPr="00CA34F3" w:rsidRDefault="00BC5A5D" w:rsidP="00E65151">
      <w:pPr>
        <w:rPr>
          <w:rFonts w:ascii="Arial Narrow" w:hAnsi="Arial Narrow" w:cs="Arial"/>
          <w:sz w:val="22"/>
          <w:szCs w:val="22"/>
        </w:rPr>
      </w:pPr>
    </w:p>
    <w:p w14:paraId="407E9296" w14:textId="52CA53EA" w:rsidR="00BC5A5D" w:rsidRPr="00CA34F3" w:rsidRDefault="00BC5A5D" w:rsidP="00E65151">
      <w:pPr>
        <w:rPr>
          <w:rFonts w:ascii="Arial Narrow" w:hAnsi="Arial Narrow" w:cs="Arial"/>
          <w:sz w:val="22"/>
          <w:szCs w:val="22"/>
        </w:rPr>
      </w:pPr>
    </w:p>
    <w:p w14:paraId="37022687" w14:textId="688CDFCF" w:rsidR="00BC5A5D" w:rsidRPr="00CA34F3" w:rsidRDefault="00BC5A5D" w:rsidP="00E65151">
      <w:pPr>
        <w:rPr>
          <w:rFonts w:ascii="Arial Narrow" w:hAnsi="Arial Narrow" w:cs="Arial"/>
          <w:sz w:val="22"/>
          <w:szCs w:val="22"/>
        </w:rPr>
      </w:pPr>
    </w:p>
    <w:p w14:paraId="7F72EF12" w14:textId="774A94CD" w:rsidR="00BC5A5D" w:rsidRPr="00CA34F3" w:rsidRDefault="00BC5A5D" w:rsidP="00E65151">
      <w:pPr>
        <w:rPr>
          <w:rFonts w:ascii="Arial Narrow" w:hAnsi="Arial Narrow" w:cs="Arial"/>
          <w:sz w:val="22"/>
          <w:szCs w:val="22"/>
        </w:rPr>
      </w:pPr>
    </w:p>
    <w:p w14:paraId="033B61B4" w14:textId="181FF928" w:rsidR="00BC5A5D" w:rsidRPr="00CA34F3" w:rsidRDefault="00BC5A5D" w:rsidP="00E65151">
      <w:pPr>
        <w:rPr>
          <w:rFonts w:ascii="Arial Narrow" w:hAnsi="Arial Narrow" w:cs="Arial"/>
          <w:sz w:val="22"/>
          <w:szCs w:val="22"/>
        </w:rPr>
      </w:pPr>
    </w:p>
    <w:p w14:paraId="1DA620F1" w14:textId="094A8AE1" w:rsidR="00BC5A5D" w:rsidRPr="00CA34F3" w:rsidRDefault="00BC5A5D" w:rsidP="00E65151">
      <w:pPr>
        <w:rPr>
          <w:rFonts w:ascii="Arial Narrow" w:hAnsi="Arial Narrow" w:cs="Arial"/>
          <w:sz w:val="22"/>
          <w:szCs w:val="22"/>
        </w:rPr>
      </w:pPr>
    </w:p>
    <w:p w14:paraId="0BBE9E9A" w14:textId="2AD72AA6" w:rsidR="00BC5A5D" w:rsidRPr="00CA34F3" w:rsidRDefault="00BC5A5D" w:rsidP="00E65151">
      <w:pPr>
        <w:rPr>
          <w:rFonts w:ascii="Arial Narrow" w:hAnsi="Arial Narrow" w:cs="Arial"/>
          <w:sz w:val="22"/>
          <w:szCs w:val="22"/>
        </w:rPr>
      </w:pPr>
    </w:p>
    <w:p w14:paraId="1B8BFEB2" w14:textId="64B6A4B7" w:rsidR="00BC5A5D" w:rsidRPr="00CA34F3" w:rsidRDefault="00BC5A5D" w:rsidP="00E65151">
      <w:pPr>
        <w:rPr>
          <w:rFonts w:ascii="Arial Narrow" w:hAnsi="Arial Narrow" w:cs="Arial"/>
          <w:sz w:val="22"/>
          <w:szCs w:val="22"/>
        </w:rPr>
      </w:pPr>
    </w:p>
    <w:p w14:paraId="4DD9E735" w14:textId="3B87B738" w:rsidR="00BC5A5D" w:rsidRPr="00CA34F3" w:rsidRDefault="00BC5A5D" w:rsidP="00E65151">
      <w:pPr>
        <w:rPr>
          <w:rFonts w:ascii="Arial Narrow" w:hAnsi="Arial Narrow" w:cs="Arial"/>
          <w:sz w:val="22"/>
          <w:szCs w:val="22"/>
        </w:rPr>
      </w:pPr>
    </w:p>
    <w:p w14:paraId="608CA673" w14:textId="0EDA7215" w:rsidR="00BC5A5D" w:rsidRPr="00CA34F3" w:rsidRDefault="00BC5A5D" w:rsidP="00E65151">
      <w:pPr>
        <w:rPr>
          <w:rFonts w:ascii="Arial Narrow" w:hAnsi="Arial Narrow" w:cs="Arial"/>
          <w:sz w:val="22"/>
          <w:szCs w:val="22"/>
        </w:rPr>
      </w:pPr>
    </w:p>
    <w:p w14:paraId="6B23D492" w14:textId="77777777" w:rsidR="00050F07" w:rsidRDefault="00050F07" w:rsidP="009318F5">
      <w:pPr>
        <w:jc w:val="center"/>
        <w:rPr>
          <w:rFonts w:ascii="Arial Narrow" w:hAnsi="Arial Narrow"/>
          <w:b/>
          <w:sz w:val="22"/>
          <w:szCs w:val="22"/>
        </w:rPr>
      </w:pPr>
    </w:p>
    <w:p w14:paraId="602CAB88" w14:textId="77777777" w:rsidR="00050F07" w:rsidRDefault="00050F07" w:rsidP="009318F5">
      <w:pPr>
        <w:jc w:val="center"/>
        <w:rPr>
          <w:rFonts w:ascii="Arial Narrow" w:hAnsi="Arial Narrow"/>
          <w:b/>
          <w:sz w:val="22"/>
          <w:szCs w:val="22"/>
        </w:rPr>
      </w:pPr>
    </w:p>
    <w:p w14:paraId="673BB59B" w14:textId="589ED3B5" w:rsidR="00BC5A5D" w:rsidRPr="00CA34F3" w:rsidRDefault="00FE09FF" w:rsidP="009318F5">
      <w:pPr>
        <w:jc w:val="center"/>
        <w:rPr>
          <w:rFonts w:ascii="Arial Narrow" w:hAnsi="Arial Narrow"/>
          <w:b/>
          <w:sz w:val="22"/>
          <w:szCs w:val="22"/>
        </w:rPr>
      </w:pPr>
      <w:r w:rsidRPr="00CA34F3">
        <w:rPr>
          <w:rFonts w:ascii="Arial Narrow" w:hAnsi="Arial Narrow"/>
          <w:b/>
          <w:sz w:val="22"/>
          <w:szCs w:val="22"/>
        </w:rPr>
        <w:t>Anexo 1</w:t>
      </w:r>
    </w:p>
    <w:tbl>
      <w:tblPr>
        <w:tblW w:w="10773"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4"/>
        <w:gridCol w:w="3261"/>
        <w:gridCol w:w="992"/>
        <w:gridCol w:w="3118"/>
      </w:tblGrid>
      <w:tr w:rsidR="00E65151" w:rsidRPr="00CA34F3" w14:paraId="7A2EA914" w14:textId="77777777" w:rsidTr="00A57FAB">
        <w:trPr>
          <w:gridAfter w:val="3"/>
          <w:wAfter w:w="7371" w:type="dxa"/>
          <w:cantSplit/>
          <w:trHeight w:val="300"/>
        </w:trPr>
        <w:tc>
          <w:tcPr>
            <w:tcW w:w="3402" w:type="dxa"/>
            <w:gridSpan w:val="2"/>
            <w:tcBorders>
              <w:top w:val="single" w:sz="12" w:space="0" w:color="auto"/>
              <w:bottom w:val="single" w:sz="4" w:space="0" w:color="auto"/>
            </w:tcBorders>
            <w:vAlign w:val="center"/>
          </w:tcPr>
          <w:p w14:paraId="7F18EC50" w14:textId="299B7EC9" w:rsidR="00E65151" w:rsidRPr="00CA34F3" w:rsidRDefault="00E65151" w:rsidP="00A57FAB">
            <w:pPr>
              <w:jc w:val="both"/>
              <w:rPr>
                <w:rFonts w:ascii="Arial Narrow" w:hAnsi="Arial Narrow"/>
                <w:sz w:val="22"/>
                <w:szCs w:val="22"/>
              </w:rPr>
            </w:pPr>
            <w:r w:rsidRPr="00CA34F3">
              <w:rPr>
                <w:rFonts w:ascii="Arial Narrow" w:hAnsi="Arial Narrow"/>
                <w:b/>
                <w:sz w:val="22"/>
                <w:szCs w:val="22"/>
              </w:rPr>
              <w:t>1. DATOS DEL BANCO</w:t>
            </w:r>
          </w:p>
        </w:tc>
      </w:tr>
      <w:tr w:rsidR="00E65151" w:rsidRPr="00CA34F3" w14:paraId="5CCE86A1" w14:textId="77777777" w:rsidTr="00A57FAB">
        <w:trPr>
          <w:cantSplit/>
          <w:trHeight w:val="300"/>
        </w:trPr>
        <w:tc>
          <w:tcPr>
            <w:tcW w:w="1418" w:type="dxa"/>
            <w:tcBorders>
              <w:top w:val="single" w:sz="12" w:space="0" w:color="auto"/>
              <w:bottom w:val="single" w:sz="4" w:space="0" w:color="auto"/>
            </w:tcBorders>
            <w:vAlign w:val="center"/>
          </w:tcPr>
          <w:p w14:paraId="6B195362" w14:textId="718AA7F2" w:rsidR="00E65151" w:rsidRPr="00CA34F3" w:rsidRDefault="00E65151" w:rsidP="00A57FAB">
            <w:pPr>
              <w:jc w:val="both"/>
              <w:rPr>
                <w:rFonts w:ascii="Arial Narrow" w:hAnsi="Arial Narrow"/>
                <w:sz w:val="22"/>
                <w:szCs w:val="22"/>
              </w:rPr>
            </w:pPr>
            <w:r w:rsidRPr="00CA34F3">
              <w:rPr>
                <w:rFonts w:ascii="Arial Narrow" w:hAnsi="Arial Narrow"/>
                <w:sz w:val="22"/>
                <w:szCs w:val="22"/>
              </w:rPr>
              <w:t>Razón Social</w:t>
            </w:r>
          </w:p>
        </w:tc>
        <w:tc>
          <w:tcPr>
            <w:tcW w:w="5245" w:type="dxa"/>
            <w:gridSpan w:val="2"/>
            <w:tcBorders>
              <w:top w:val="single" w:sz="12" w:space="0" w:color="auto"/>
              <w:bottom w:val="single" w:sz="4" w:space="0" w:color="auto"/>
            </w:tcBorders>
            <w:vAlign w:val="center"/>
          </w:tcPr>
          <w:p w14:paraId="45A0BED4" w14:textId="77777777" w:rsidR="00E65151" w:rsidRPr="00CA34F3" w:rsidRDefault="00E65151" w:rsidP="00A57FAB">
            <w:pPr>
              <w:jc w:val="both"/>
              <w:rPr>
                <w:rFonts w:ascii="Arial Narrow" w:hAnsi="Arial Narrow"/>
                <w:sz w:val="22"/>
                <w:szCs w:val="22"/>
                <w:lang w:val="en-US"/>
              </w:rPr>
            </w:pPr>
            <w:r w:rsidRPr="00CA34F3">
              <w:rPr>
                <w:rFonts w:ascii="Arial Narrow" w:hAnsi="Arial Narrow"/>
                <w:sz w:val="22"/>
                <w:szCs w:val="22"/>
                <w:lang w:val="en-US"/>
              </w:rPr>
              <w:t>Scotiabank Perú S.A.A.</w:t>
            </w:r>
          </w:p>
        </w:tc>
        <w:tc>
          <w:tcPr>
            <w:tcW w:w="992" w:type="dxa"/>
            <w:tcBorders>
              <w:top w:val="single" w:sz="12" w:space="0" w:color="auto"/>
              <w:bottom w:val="single" w:sz="4" w:space="0" w:color="auto"/>
            </w:tcBorders>
            <w:vAlign w:val="center"/>
          </w:tcPr>
          <w:p w14:paraId="42C597F8"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RUC</w:t>
            </w:r>
          </w:p>
        </w:tc>
        <w:tc>
          <w:tcPr>
            <w:tcW w:w="3118" w:type="dxa"/>
            <w:tcBorders>
              <w:top w:val="single" w:sz="12" w:space="0" w:color="auto"/>
              <w:bottom w:val="single" w:sz="4" w:space="0" w:color="auto"/>
            </w:tcBorders>
            <w:vAlign w:val="center"/>
          </w:tcPr>
          <w:p w14:paraId="3163CD7A"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20100043140</w:t>
            </w:r>
          </w:p>
        </w:tc>
      </w:tr>
      <w:tr w:rsidR="00E65151" w:rsidRPr="00CA34F3" w14:paraId="568B73EB" w14:textId="77777777" w:rsidTr="00A57FAB">
        <w:trPr>
          <w:trHeight w:val="300"/>
        </w:trPr>
        <w:tc>
          <w:tcPr>
            <w:tcW w:w="1418" w:type="dxa"/>
            <w:tcBorders>
              <w:top w:val="nil"/>
              <w:bottom w:val="single" w:sz="4" w:space="0" w:color="auto"/>
            </w:tcBorders>
            <w:vAlign w:val="center"/>
          </w:tcPr>
          <w:p w14:paraId="7A0FA900"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t>Domicilio</w:t>
            </w:r>
          </w:p>
        </w:tc>
        <w:tc>
          <w:tcPr>
            <w:tcW w:w="9355" w:type="dxa"/>
            <w:gridSpan w:val="4"/>
            <w:tcBorders>
              <w:top w:val="nil"/>
              <w:bottom w:val="single" w:sz="4" w:space="0" w:color="auto"/>
            </w:tcBorders>
            <w:vAlign w:val="center"/>
          </w:tcPr>
          <w:p w14:paraId="45D34F06"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1"/>
                  <w:enabled/>
                  <w:calcOnExit w:val="0"/>
                  <w:textInput/>
                </w:ffData>
              </w:fldChar>
            </w:r>
            <w:bookmarkStart w:id="1" w:name="Texto1"/>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
          </w:p>
        </w:tc>
      </w:tr>
      <w:tr w:rsidR="00E65151" w:rsidRPr="00CA34F3" w14:paraId="5244837D" w14:textId="77777777" w:rsidTr="00A57FAB">
        <w:trPr>
          <w:cantSplit/>
          <w:trHeight w:val="300"/>
        </w:trPr>
        <w:tc>
          <w:tcPr>
            <w:tcW w:w="10773" w:type="dxa"/>
            <w:gridSpan w:val="5"/>
            <w:tcBorders>
              <w:top w:val="nil"/>
            </w:tcBorders>
            <w:vAlign w:val="center"/>
          </w:tcPr>
          <w:p w14:paraId="3EEAD6F0"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Datos de los Representantes:</w:t>
            </w:r>
          </w:p>
        </w:tc>
      </w:tr>
      <w:tr w:rsidR="00E65151" w:rsidRPr="00CA34F3" w14:paraId="0E1E5136" w14:textId="77777777" w:rsidTr="00A57FAB">
        <w:trPr>
          <w:cantSplit/>
          <w:trHeight w:val="300"/>
        </w:trPr>
        <w:tc>
          <w:tcPr>
            <w:tcW w:w="10773" w:type="dxa"/>
            <w:gridSpan w:val="5"/>
            <w:vAlign w:val="center"/>
          </w:tcPr>
          <w:p w14:paraId="29752522" w14:textId="77777777" w:rsidR="00E65151" w:rsidRPr="00CA34F3" w:rsidRDefault="00E65151" w:rsidP="00A57FAB">
            <w:pPr>
              <w:pStyle w:val="Heading2"/>
              <w:jc w:val="left"/>
              <w:rPr>
                <w:rFonts w:ascii="Arial Narrow" w:hAnsi="Arial Narrow"/>
                <w:b w:val="0"/>
                <w:sz w:val="22"/>
                <w:szCs w:val="22"/>
              </w:rPr>
            </w:pPr>
            <w:r w:rsidRPr="00CA34F3">
              <w:rPr>
                <w:rFonts w:ascii="Arial Narrow" w:hAnsi="Arial Narrow"/>
                <w:b w:val="0"/>
                <w:sz w:val="22"/>
                <w:szCs w:val="22"/>
              </w:rPr>
              <w:t>Nombres</w:t>
            </w:r>
          </w:p>
        </w:tc>
      </w:tr>
      <w:tr w:rsidR="00E65151" w:rsidRPr="00CA34F3" w14:paraId="6F775596" w14:textId="77777777" w:rsidTr="00A57FAB">
        <w:trPr>
          <w:cantSplit/>
          <w:trHeight w:val="300"/>
        </w:trPr>
        <w:tc>
          <w:tcPr>
            <w:tcW w:w="10773" w:type="dxa"/>
            <w:gridSpan w:val="5"/>
            <w:vAlign w:val="center"/>
          </w:tcPr>
          <w:p w14:paraId="3C1E3F83" w14:textId="5161C7BE" w:rsidR="00E65151" w:rsidRPr="00CA34F3" w:rsidRDefault="008C3CE5" w:rsidP="00A57FAB">
            <w:pPr>
              <w:pStyle w:val="Heading2"/>
              <w:rPr>
                <w:rFonts w:ascii="Arial Narrow" w:hAnsi="Arial Narrow"/>
                <w:b w:val="0"/>
                <w:sz w:val="22"/>
                <w:szCs w:val="22"/>
              </w:rPr>
            </w:pPr>
            <w:r w:rsidRPr="00CA34F3">
              <w:rPr>
                <w:rFonts w:ascii="Arial Narrow" w:hAnsi="Arial Narrow"/>
                <w:b w:val="0"/>
                <w:sz w:val="22"/>
                <w:szCs w:val="22"/>
              </w:rPr>
              <w:t>Camila Lercari M.</w:t>
            </w:r>
            <w:r w:rsidR="005D693A" w:rsidRPr="00CA34F3">
              <w:rPr>
                <w:rFonts w:ascii="Arial Narrow" w:hAnsi="Arial Narrow"/>
                <w:b w:val="0"/>
                <w:sz w:val="22"/>
                <w:szCs w:val="22"/>
              </w:rPr>
              <w:t xml:space="preserve"> – Gerente Principal de Desarrollo y Diseño de Productos</w:t>
            </w:r>
          </w:p>
        </w:tc>
      </w:tr>
      <w:tr w:rsidR="00E65151" w:rsidRPr="00282DF9" w14:paraId="40E21825" w14:textId="77777777" w:rsidTr="00A57FAB">
        <w:trPr>
          <w:cantSplit/>
          <w:trHeight w:val="300"/>
        </w:trPr>
        <w:tc>
          <w:tcPr>
            <w:tcW w:w="10773" w:type="dxa"/>
            <w:gridSpan w:val="5"/>
            <w:vAlign w:val="center"/>
          </w:tcPr>
          <w:p w14:paraId="501B42E4" w14:textId="3914AD1A" w:rsidR="00E65151" w:rsidRPr="00CA34F3" w:rsidRDefault="008C3CE5" w:rsidP="00A57FAB">
            <w:pPr>
              <w:pStyle w:val="Heading2"/>
              <w:rPr>
                <w:rFonts w:ascii="Arial Narrow" w:hAnsi="Arial Narrow"/>
                <w:b w:val="0"/>
                <w:sz w:val="22"/>
                <w:szCs w:val="22"/>
                <w:lang w:val="en-US"/>
              </w:rPr>
            </w:pPr>
            <w:r w:rsidRPr="00CA34F3">
              <w:rPr>
                <w:rFonts w:ascii="Arial Narrow" w:hAnsi="Arial Narrow"/>
                <w:b w:val="0"/>
                <w:sz w:val="22"/>
                <w:szCs w:val="22"/>
                <w:lang w:val="en-US"/>
              </w:rPr>
              <w:t xml:space="preserve">Martín Pestana E. </w:t>
            </w:r>
            <w:r w:rsidR="005D693A" w:rsidRPr="00CA34F3">
              <w:rPr>
                <w:rFonts w:ascii="Arial Narrow" w:hAnsi="Arial Narrow"/>
                <w:b w:val="0"/>
                <w:sz w:val="22"/>
                <w:szCs w:val="22"/>
                <w:lang w:val="en-US"/>
              </w:rPr>
              <w:t>– Head GTB &amp; Business Products</w:t>
            </w:r>
          </w:p>
        </w:tc>
      </w:tr>
    </w:tbl>
    <w:p w14:paraId="3CC50BD3" w14:textId="77777777" w:rsidR="00E65151" w:rsidRPr="00CA34F3" w:rsidRDefault="00E65151" w:rsidP="00E65151">
      <w:pPr>
        <w:ind w:left="-284"/>
        <w:jc w:val="both"/>
        <w:rPr>
          <w:rFonts w:ascii="Arial Narrow" w:hAnsi="Arial Narrow"/>
          <w:b/>
          <w:sz w:val="8"/>
          <w:szCs w:val="8"/>
          <w:lang w:val="en-US"/>
        </w:rPr>
      </w:pPr>
    </w:p>
    <w:tbl>
      <w:tblPr>
        <w:tblW w:w="0" w:type="auto"/>
        <w:tblInd w:w="7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984"/>
        <w:gridCol w:w="142"/>
        <w:gridCol w:w="992"/>
        <w:gridCol w:w="1418"/>
        <w:gridCol w:w="709"/>
        <w:gridCol w:w="567"/>
        <w:gridCol w:w="425"/>
        <w:gridCol w:w="3118"/>
      </w:tblGrid>
      <w:tr w:rsidR="00E65151" w:rsidRPr="00CA34F3" w14:paraId="75D851E1" w14:textId="77777777" w:rsidTr="00A57FAB">
        <w:trPr>
          <w:gridAfter w:val="7"/>
          <w:wAfter w:w="7371" w:type="dxa"/>
          <w:cantSplit/>
          <w:trHeight w:val="280"/>
        </w:trPr>
        <w:tc>
          <w:tcPr>
            <w:tcW w:w="3402" w:type="dxa"/>
            <w:gridSpan w:val="2"/>
            <w:tcBorders>
              <w:top w:val="single" w:sz="12" w:space="0" w:color="auto"/>
            </w:tcBorders>
            <w:vAlign w:val="center"/>
          </w:tcPr>
          <w:p w14:paraId="6E6362F5" w14:textId="77777777" w:rsidR="00E65151" w:rsidRPr="00CA34F3" w:rsidRDefault="00E65151" w:rsidP="00A57FAB">
            <w:pPr>
              <w:jc w:val="both"/>
              <w:rPr>
                <w:rFonts w:ascii="Arial Narrow" w:hAnsi="Arial Narrow"/>
                <w:sz w:val="22"/>
                <w:szCs w:val="22"/>
              </w:rPr>
            </w:pPr>
            <w:r w:rsidRPr="00CA34F3">
              <w:rPr>
                <w:rFonts w:ascii="Arial Narrow" w:hAnsi="Arial Narrow"/>
                <w:b/>
                <w:sz w:val="22"/>
                <w:szCs w:val="22"/>
              </w:rPr>
              <w:t>2. DATOS DEL CLIENTE</w:t>
            </w:r>
          </w:p>
        </w:tc>
      </w:tr>
      <w:tr w:rsidR="00E65151" w:rsidRPr="00CA34F3" w14:paraId="10A52995" w14:textId="77777777" w:rsidTr="00A57FAB">
        <w:trPr>
          <w:cantSplit/>
          <w:trHeight w:val="280"/>
        </w:trPr>
        <w:tc>
          <w:tcPr>
            <w:tcW w:w="10773" w:type="dxa"/>
            <w:gridSpan w:val="9"/>
            <w:tcBorders>
              <w:top w:val="single" w:sz="12" w:space="0" w:color="auto"/>
            </w:tcBorders>
            <w:vAlign w:val="center"/>
          </w:tcPr>
          <w:p w14:paraId="06CA0EC4"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2.1. Persona Jurídica</w:t>
            </w:r>
          </w:p>
        </w:tc>
      </w:tr>
      <w:tr w:rsidR="00E65151" w:rsidRPr="00CA34F3" w14:paraId="493188F8" w14:textId="77777777" w:rsidTr="00A57FAB">
        <w:trPr>
          <w:cantSplit/>
          <w:trHeight w:val="280"/>
        </w:trPr>
        <w:tc>
          <w:tcPr>
            <w:tcW w:w="1418" w:type="dxa"/>
            <w:vAlign w:val="center"/>
          </w:tcPr>
          <w:p w14:paraId="2B38EB55"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Razón Social</w:t>
            </w:r>
          </w:p>
        </w:tc>
        <w:bookmarkStart w:id="2" w:name="Texto12"/>
        <w:tc>
          <w:tcPr>
            <w:tcW w:w="5245" w:type="dxa"/>
            <w:gridSpan w:val="5"/>
            <w:vAlign w:val="center"/>
          </w:tcPr>
          <w:p w14:paraId="41A8EA2E"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12"/>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
          </w:p>
        </w:tc>
        <w:tc>
          <w:tcPr>
            <w:tcW w:w="992" w:type="dxa"/>
            <w:gridSpan w:val="2"/>
            <w:vAlign w:val="center"/>
          </w:tcPr>
          <w:p w14:paraId="082CB96F"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RUC</w:t>
            </w:r>
          </w:p>
        </w:tc>
        <w:bookmarkStart w:id="3" w:name="Texto13"/>
        <w:tc>
          <w:tcPr>
            <w:tcW w:w="3118" w:type="dxa"/>
            <w:vAlign w:val="center"/>
          </w:tcPr>
          <w:p w14:paraId="36D29F2E"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13"/>
                  <w:enabled/>
                  <w:calcOnExit w:val="0"/>
                  <w:textInput>
                    <w:type w:val="number"/>
                    <w:maxLength w:val="11"/>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
          </w:p>
        </w:tc>
      </w:tr>
      <w:tr w:rsidR="00E65151" w:rsidRPr="00CA34F3" w14:paraId="1B14EF6E" w14:textId="77777777" w:rsidTr="00A57FAB">
        <w:trPr>
          <w:trHeight w:val="280"/>
        </w:trPr>
        <w:tc>
          <w:tcPr>
            <w:tcW w:w="1418" w:type="dxa"/>
            <w:vAlign w:val="center"/>
          </w:tcPr>
          <w:p w14:paraId="0C606318"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t>Domicilio</w:t>
            </w:r>
          </w:p>
        </w:tc>
        <w:tc>
          <w:tcPr>
            <w:tcW w:w="9355" w:type="dxa"/>
            <w:gridSpan w:val="8"/>
            <w:vAlign w:val="center"/>
          </w:tcPr>
          <w:p w14:paraId="68C650C1"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14"/>
                  <w:enabled/>
                  <w:calcOnExit w:val="0"/>
                  <w:textInput/>
                </w:ffData>
              </w:fldChar>
            </w:r>
            <w:bookmarkStart w:id="4" w:name="Texto14"/>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4"/>
          </w:p>
        </w:tc>
      </w:tr>
      <w:tr w:rsidR="00E65151" w:rsidRPr="00CA34F3" w14:paraId="4E328E4E" w14:textId="77777777" w:rsidTr="00A57FAB">
        <w:trPr>
          <w:trHeight w:val="280"/>
        </w:trPr>
        <w:tc>
          <w:tcPr>
            <w:tcW w:w="1418" w:type="dxa"/>
            <w:vAlign w:val="center"/>
          </w:tcPr>
          <w:p w14:paraId="0D321758"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t>Email</w:t>
            </w:r>
          </w:p>
        </w:tc>
        <w:tc>
          <w:tcPr>
            <w:tcW w:w="9355" w:type="dxa"/>
            <w:gridSpan w:val="8"/>
            <w:vAlign w:val="center"/>
          </w:tcPr>
          <w:p w14:paraId="55B65047"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14"/>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p>
        </w:tc>
      </w:tr>
      <w:tr w:rsidR="00E65151" w:rsidRPr="00CA34F3" w14:paraId="446E1416" w14:textId="77777777" w:rsidTr="00DC6A89">
        <w:trPr>
          <w:cantSplit/>
          <w:trHeight w:val="1103"/>
        </w:trPr>
        <w:tc>
          <w:tcPr>
            <w:tcW w:w="10773" w:type="dxa"/>
            <w:gridSpan w:val="9"/>
            <w:vAlign w:val="center"/>
          </w:tcPr>
          <w:p w14:paraId="55C39048"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Datos de los Representantes:</w:t>
            </w:r>
          </w:p>
          <w:p w14:paraId="4777614E" w14:textId="77777777" w:rsidR="00634B9E" w:rsidRPr="00CA34F3" w:rsidRDefault="00634B9E" w:rsidP="00634B9E">
            <w:pPr>
              <w:rPr>
                <w:rFonts w:ascii="Arial Narrow" w:hAnsi="Arial Narrow"/>
                <w:sz w:val="22"/>
                <w:szCs w:val="22"/>
              </w:rPr>
            </w:pPr>
          </w:p>
          <w:p w14:paraId="15A7D815" w14:textId="77777777" w:rsidR="009318F5" w:rsidRPr="00CA34F3" w:rsidRDefault="009318F5" w:rsidP="00634B9E">
            <w:pPr>
              <w:rPr>
                <w:rFonts w:ascii="Arial Narrow" w:hAnsi="Arial Narrow"/>
                <w:sz w:val="22"/>
                <w:szCs w:val="22"/>
              </w:rPr>
            </w:pPr>
          </w:p>
          <w:p w14:paraId="5D57A9D5" w14:textId="77777777" w:rsidR="009318F5" w:rsidRPr="00CA34F3" w:rsidRDefault="009318F5" w:rsidP="00634B9E">
            <w:pPr>
              <w:rPr>
                <w:rFonts w:ascii="Arial Narrow" w:hAnsi="Arial Narrow"/>
                <w:sz w:val="22"/>
                <w:szCs w:val="22"/>
              </w:rPr>
            </w:pPr>
          </w:p>
          <w:p w14:paraId="048A305D" w14:textId="6319517A" w:rsidR="009318F5" w:rsidRPr="00CA34F3" w:rsidRDefault="009318F5" w:rsidP="00634B9E">
            <w:pPr>
              <w:rPr>
                <w:rFonts w:ascii="Arial Narrow" w:hAnsi="Arial Narrow"/>
                <w:sz w:val="22"/>
                <w:szCs w:val="22"/>
              </w:rPr>
            </w:pPr>
          </w:p>
        </w:tc>
      </w:tr>
      <w:tr w:rsidR="00E65151" w:rsidRPr="00CA34F3" w14:paraId="79EC9B7C" w14:textId="77777777" w:rsidTr="00A57FAB">
        <w:trPr>
          <w:cantSplit/>
          <w:trHeight w:val="280"/>
        </w:trPr>
        <w:tc>
          <w:tcPr>
            <w:tcW w:w="3544" w:type="dxa"/>
            <w:gridSpan w:val="3"/>
            <w:vAlign w:val="center"/>
          </w:tcPr>
          <w:p w14:paraId="4E056197" w14:textId="77777777" w:rsidR="00E65151" w:rsidRPr="00CA34F3" w:rsidRDefault="00E65151" w:rsidP="00A57FAB">
            <w:pPr>
              <w:pStyle w:val="Heading2"/>
              <w:jc w:val="center"/>
              <w:rPr>
                <w:rFonts w:ascii="Arial Narrow" w:hAnsi="Arial Narrow"/>
                <w:b w:val="0"/>
                <w:sz w:val="22"/>
                <w:szCs w:val="22"/>
              </w:rPr>
            </w:pPr>
            <w:r w:rsidRPr="00CA34F3">
              <w:rPr>
                <w:rFonts w:ascii="Arial Narrow" w:hAnsi="Arial Narrow"/>
                <w:b w:val="0"/>
                <w:sz w:val="22"/>
                <w:szCs w:val="22"/>
              </w:rPr>
              <w:t>Nombres</w:t>
            </w:r>
          </w:p>
        </w:tc>
        <w:tc>
          <w:tcPr>
            <w:tcW w:w="992" w:type="dxa"/>
            <w:vAlign w:val="center"/>
          </w:tcPr>
          <w:p w14:paraId="3F7DB047"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Tipo DOI</w:t>
            </w:r>
          </w:p>
        </w:tc>
        <w:tc>
          <w:tcPr>
            <w:tcW w:w="1418" w:type="dxa"/>
            <w:vAlign w:val="center"/>
          </w:tcPr>
          <w:p w14:paraId="53E06623"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N° DOI</w:t>
            </w:r>
          </w:p>
        </w:tc>
        <w:tc>
          <w:tcPr>
            <w:tcW w:w="1701" w:type="dxa"/>
            <w:gridSpan w:val="3"/>
            <w:vAlign w:val="center"/>
          </w:tcPr>
          <w:p w14:paraId="62BB3E74" w14:textId="77777777" w:rsidR="00E65151" w:rsidRPr="00CA34F3" w:rsidRDefault="00E65151" w:rsidP="00A57FAB">
            <w:pPr>
              <w:pStyle w:val="Heading1"/>
              <w:rPr>
                <w:rFonts w:ascii="Arial Narrow" w:hAnsi="Arial Narrow"/>
                <w:b w:val="0"/>
                <w:i/>
                <w:sz w:val="22"/>
                <w:szCs w:val="22"/>
              </w:rPr>
            </w:pPr>
            <w:r w:rsidRPr="00CA34F3">
              <w:rPr>
                <w:rFonts w:ascii="Arial Narrow" w:hAnsi="Arial Narrow"/>
                <w:b w:val="0"/>
                <w:i/>
                <w:sz w:val="22"/>
                <w:szCs w:val="22"/>
              </w:rPr>
              <w:t>Poder inscrito en</w:t>
            </w:r>
          </w:p>
        </w:tc>
        <w:tc>
          <w:tcPr>
            <w:tcW w:w="3118" w:type="dxa"/>
            <w:vAlign w:val="center"/>
          </w:tcPr>
          <w:p w14:paraId="4457DE01" w14:textId="77777777" w:rsidR="00E65151" w:rsidRPr="00CA34F3" w:rsidRDefault="00E65151" w:rsidP="00A57FAB">
            <w:pPr>
              <w:jc w:val="center"/>
              <w:rPr>
                <w:rFonts w:ascii="Arial Narrow" w:hAnsi="Arial Narrow"/>
                <w:i/>
                <w:sz w:val="22"/>
                <w:szCs w:val="22"/>
              </w:rPr>
            </w:pPr>
            <w:r w:rsidRPr="00CA34F3">
              <w:rPr>
                <w:rFonts w:ascii="Arial Narrow" w:hAnsi="Arial Narrow"/>
                <w:i/>
                <w:sz w:val="22"/>
                <w:szCs w:val="22"/>
              </w:rPr>
              <w:t>RRPP</w:t>
            </w:r>
          </w:p>
        </w:tc>
      </w:tr>
      <w:tr w:rsidR="00E65151" w:rsidRPr="00CA34F3" w14:paraId="6A07049A" w14:textId="77777777" w:rsidTr="00A57FAB">
        <w:trPr>
          <w:cantSplit/>
          <w:trHeight w:val="280"/>
        </w:trPr>
        <w:tc>
          <w:tcPr>
            <w:tcW w:w="3544" w:type="dxa"/>
            <w:gridSpan w:val="3"/>
            <w:vAlign w:val="center"/>
          </w:tcPr>
          <w:p w14:paraId="0515DD0F"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fldChar w:fldCharType="begin">
                <w:ffData>
                  <w:name w:val="Texto15"/>
                  <w:enabled/>
                  <w:calcOnExit w:val="0"/>
                  <w:textInput/>
                </w:ffData>
              </w:fldChar>
            </w:r>
            <w:bookmarkStart w:id="5" w:name="Texto15"/>
            <w:r w:rsidRPr="00CA34F3">
              <w:rPr>
                <w:rFonts w:ascii="Arial Narrow" w:hAnsi="Arial Narrow"/>
                <w:b w:val="0"/>
                <w:sz w:val="22"/>
                <w:szCs w:val="22"/>
              </w:rPr>
              <w:instrText xml:space="preserve"> FORMTEXT </w:instrText>
            </w:r>
            <w:r w:rsidRPr="00CA34F3">
              <w:rPr>
                <w:rFonts w:ascii="Arial Narrow" w:hAnsi="Arial Narrow"/>
                <w:b w:val="0"/>
                <w:sz w:val="22"/>
                <w:szCs w:val="22"/>
              </w:rPr>
            </w:r>
            <w:r w:rsidRPr="00CA34F3">
              <w:rPr>
                <w:rFonts w:ascii="Arial Narrow" w:hAnsi="Arial Narrow"/>
                <w:b w:val="0"/>
                <w:sz w:val="22"/>
                <w:szCs w:val="22"/>
              </w:rPr>
              <w:fldChar w:fldCharType="separate"/>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rFonts w:ascii="Arial Narrow" w:hAnsi="Arial Narrow"/>
                <w:b w:val="0"/>
                <w:sz w:val="22"/>
                <w:szCs w:val="22"/>
              </w:rPr>
              <w:fldChar w:fldCharType="end"/>
            </w:r>
            <w:bookmarkEnd w:id="5"/>
          </w:p>
        </w:tc>
        <w:bookmarkStart w:id="6" w:name="Texto16"/>
        <w:tc>
          <w:tcPr>
            <w:tcW w:w="992" w:type="dxa"/>
            <w:vAlign w:val="center"/>
          </w:tcPr>
          <w:p w14:paraId="32CE496A" w14:textId="77777777" w:rsidR="00E65151" w:rsidRPr="00CA34F3" w:rsidRDefault="00E65151" w:rsidP="00A57FAB">
            <w:pPr>
              <w:pStyle w:val="Heading1"/>
              <w:rPr>
                <w:rFonts w:ascii="Arial Narrow" w:hAnsi="Arial Narrow"/>
                <w:sz w:val="22"/>
                <w:szCs w:val="22"/>
              </w:rPr>
            </w:pPr>
            <w:r w:rsidRPr="00CA34F3">
              <w:rPr>
                <w:rFonts w:ascii="Arial Narrow" w:hAnsi="Arial Narrow"/>
                <w:b w:val="0"/>
                <w:sz w:val="22"/>
                <w:szCs w:val="22"/>
              </w:rPr>
              <w:fldChar w:fldCharType="begin">
                <w:ffData>
                  <w:name w:val="Texto16"/>
                  <w:enabled/>
                  <w:calcOnExit w:val="0"/>
                  <w:textInput>
                    <w:maxLength w:val="3"/>
                  </w:textInput>
                </w:ffData>
              </w:fldChar>
            </w:r>
            <w:r w:rsidRPr="00CA34F3">
              <w:rPr>
                <w:rFonts w:ascii="Arial Narrow" w:hAnsi="Arial Narrow"/>
                <w:b w:val="0"/>
                <w:sz w:val="22"/>
                <w:szCs w:val="22"/>
              </w:rPr>
              <w:instrText xml:space="preserve"> FORMTEXT </w:instrText>
            </w:r>
            <w:r w:rsidRPr="00CA34F3">
              <w:rPr>
                <w:rFonts w:ascii="Arial Narrow" w:hAnsi="Arial Narrow"/>
                <w:b w:val="0"/>
                <w:sz w:val="22"/>
                <w:szCs w:val="22"/>
              </w:rPr>
            </w:r>
            <w:r w:rsidRPr="00CA34F3">
              <w:rPr>
                <w:rFonts w:ascii="Arial Narrow" w:hAnsi="Arial Narrow"/>
                <w:b w:val="0"/>
                <w:sz w:val="22"/>
                <w:szCs w:val="22"/>
              </w:rPr>
              <w:fldChar w:fldCharType="separate"/>
            </w:r>
            <w:r w:rsidRPr="00CA34F3">
              <w:rPr>
                <w:b w:val="0"/>
                <w:noProof/>
                <w:sz w:val="22"/>
                <w:szCs w:val="22"/>
              </w:rPr>
              <w:t> </w:t>
            </w:r>
            <w:r w:rsidRPr="00CA34F3">
              <w:rPr>
                <w:b w:val="0"/>
                <w:noProof/>
                <w:sz w:val="22"/>
                <w:szCs w:val="22"/>
              </w:rPr>
              <w:t> </w:t>
            </w:r>
            <w:r w:rsidRPr="00CA34F3">
              <w:rPr>
                <w:b w:val="0"/>
                <w:noProof/>
                <w:sz w:val="22"/>
                <w:szCs w:val="22"/>
              </w:rPr>
              <w:t> </w:t>
            </w:r>
            <w:r w:rsidRPr="00CA34F3">
              <w:rPr>
                <w:rFonts w:ascii="Arial Narrow" w:hAnsi="Arial Narrow"/>
                <w:b w:val="0"/>
                <w:sz w:val="22"/>
                <w:szCs w:val="22"/>
              </w:rPr>
              <w:fldChar w:fldCharType="end"/>
            </w:r>
            <w:bookmarkEnd w:id="6"/>
          </w:p>
        </w:tc>
        <w:bookmarkStart w:id="7" w:name="Texto17"/>
        <w:tc>
          <w:tcPr>
            <w:tcW w:w="1418" w:type="dxa"/>
            <w:vAlign w:val="center"/>
          </w:tcPr>
          <w:p w14:paraId="2EE32D7E"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Texto17"/>
                  <w:enabled/>
                  <w:calcOnExit w:val="0"/>
                  <w:textInput>
                    <w:type w:val="number"/>
                    <w:maxLength w:val="8"/>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7"/>
          </w:p>
        </w:tc>
        <w:tc>
          <w:tcPr>
            <w:tcW w:w="1701" w:type="dxa"/>
            <w:gridSpan w:val="3"/>
            <w:vAlign w:val="center"/>
          </w:tcPr>
          <w:p w14:paraId="5C550746" w14:textId="77777777" w:rsidR="00E65151" w:rsidRPr="00CA34F3" w:rsidRDefault="00E65151" w:rsidP="00A57FAB">
            <w:pPr>
              <w:jc w:val="center"/>
              <w:rPr>
                <w:rFonts w:ascii="Arial Narrow" w:hAnsi="Arial Narrow"/>
                <w:b/>
                <w:sz w:val="22"/>
                <w:szCs w:val="22"/>
              </w:rPr>
            </w:pPr>
            <w:r w:rsidRPr="00CA34F3">
              <w:rPr>
                <w:rFonts w:ascii="Arial Narrow" w:hAnsi="Arial Narrow"/>
                <w:b/>
                <w:sz w:val="22"/>
                <w:szCs w:val="22"/>
              </w:rPr>
              <w:fldChar w:fldCharType="begin">
                <w:ffData>
                  <w:name w:val="Texto18"/>
                  <w:enabled/>
                  <w:calcOnExit w:val="0"/>
                  <w:textInput/>
                </w:ffData>
              </w:fldChar>
            </w:r>
            <w:bookmarkStart w:id="8" w:name="Texto18"/>
            <w:r w:rsidRPr="00CA34F3">
              <w:rPr>
                <w:rFonts w:ascii="Arial Narrow" w:hAnsi="Arial Narrow"/>
                <w:b/>
                <w:sz w:val="22"/>
                <w:szCs w:val="22"/>
              </w:rPr>
              <w:instrText xml:space="preserve"> FORMTEXT </w:instrText>
            </w:r>
            <w:r w:rsidRPr="00CA34F3">
              <w:rPr>
                <w:rFonts w:ascii="Arial Narrow" w:hAnsi="Arial Narrow"/>
                <w:b/>
                <w:sz w:val="22"/>
                <w:szCs w:val="22"/>
              </w:rPr>
            </w:r>
            <w:r w:rsidRPr="00CA34F3">
              <w:rPr>
                <w:rFonts w:ascii="Arial Narrow" w:hAnsi="Arial Narrow"/>
                <w:b/>
                <w:sz w:val="22"/>
                <w:szCs w:val="22"/>
              </w:rPr>
              <w:fldChar w:fldCharType="separate"/>
            </w:r>
            <w:r w:rsidRPr="00CA34F3">
              <w:rPr>
                <w:b/>
                <w:noProof/>
                <w:sz w:val="22"/>
                <w:szCs w:val="22"/>
              </w:rPr>
              <w:t> </w:t>
            </w:r>
            <w:r w:rsidRPr="00CA34F3">
              <w:rPr>
                <w:b/>
                <w:noProof/>
                <w:sz w:val="22"/>
                <w:szCs w:val="22"/>
              </w:rPr>
              <w:t> </w:t>
            </w:r>
            <w:r w:rsidRPr="00CA34F3">
              <w:rPr>
                <w:b/>
                <w:noProof/>
                <w:sz w:val="22"/>
                <w:szCs w:val="22"/>
              </w:rPr>
              <w:t> </w:t>
            </w:r>
            <w:r w:rsidRPr="00CA34F3">
              <w:rPr>
                <w:b/>
                <w:noProof/>
                <w:sz w:val="22"/>
                <w:szCs w:val="22"/>
              </w:rPr>
              <w:t> </w:t>
            </w:r>
            <w:r w:rsidRPr="00CA34F3">
              <w:rPr>
                <w:b/>
                <w:noProof/>
                <w:sz w:val="22"/>
                <w:szCs w:val="22"/>
              </w:rPr>
              <w:t> </w:t>
            </w:r>
            <w:r w:rsidRPr="00CA34F3">
              <w:rPr>
                <w:rFonts w:ascii="Arial Narrow" w:hAnsi="Arial Narrow"/>
                <w:b/>
                <w:sz w:val="22"/>
                <w:szCs w:val="22"/>
              </w:rPr>
              <w:fldChar w:fldCharType="end"/>
            </w:r>
            <w:bookmarkEnd w:id="8"/>
          </w:p>
        </w:tc>
        <w:tc>
          <w:tcPr>
            <w:tcW w:w="3118" w:type="dxa"/>
            <w:vAlign w:val="center"/>
          </w:tcPr>
          <w:p w14:paraId="4504F3BA" w14:textId="77777777" w:rsidR="00E65151" w:rsidRPr="00CA34F3" w:rsidRDefault="00E65151" w:rsidP="00A57FAB">
            <w:pPr>
              <w:rPr>
                <w:rFonts w:ascii="Arial Narrow" w:hAnsi="Arial Narrow"/>
                <w:sz w:val="22"/>
                <w:szCs w:val="22"/>
              </w:rPr>
            </w:pPr>
            <w:r w:rsidRPr="00CA34F3">
              <w:rPr>
                <w:rFonts w:ascii="Arial Narrow" w:hAnsi="Arial Narrow"/>
                <w:sz w:val="22"/>
                <w:szCs w:val="22"/>
              </w:rPr>
              <w:t xml:space="preserve">Partida Electrónica N° </w:t>
            </w:r>
            <w:r w:rsidRPr="00CA34F3">
              <w:rPr>
                <w:rFonts w:ascii="Arial Narrow" w:hAnsi="Arial Narrow"/>
                <w:sz w:val="22"/>
                <w:szCs w:val="22"/>
              </w:rPr>
              <w:fldChar w:fldCharType="begin">
                <w:ffData>
                  <w:name w:val="Texto19"/>
                  <w:enabled/>
                  <w:calcOnExit w:val="0"/>
                  <w:textInput/>
                </w:ffData>
              </w:fldChar>
            </w:r>
            <w:bookmarkStart w:id="9" w:name="Texto19"/>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9"/>
            <w:r w:rsidRPr="00CA34F3">
              <w:rPr>
                <w:rFonts w:ascii="Arial Narrow" w:hAnsi="Arial Narrow"/>
                <w:sz w:val="22"/>
                <w:szCs w:val="22"/>
              </w:rPr>
              <w:t xml:space="preserve"> del Registro de Personas Jurídicas de </w:t>
            </w:r>
            <w:r w:rsidRPr="00CA34F3">
              <w:rPr>
                <w:rFonts w:ascii="Arial Narrow" w:hAnsi="Arial Narrow"/>
                <w:sz w:val="22"/>
                <w:szCs w:val="22"/>
              </w:rPr>
              <w:fldChar w:fldCharType="begin">
                <w:ffData>
                  <w:name w:val="Texto19"/>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p>
        </w:tc>
      </w:tr>
      <w:tr w:rsidR="00E65151" w:rsidRPr="00CA34F3" w14:paraId="05EE6B27" w14:textId="77777777" w:rsidTr="00A57FAB">
        <w:trPr>
          <w:cantSplit/>
          <w:trHeight w:val="280"/>
        </w:trPr>
        <w:tc>
          <w:tcPr>
            <w:tcW w:w="3544" w:type="dxa"/>
            <w:gridSpan w:val="3"/>
            <w:vAlign w:val="center"/>
          </w:tcPr>
          <w:p w14:paraId="2A488693" w14:textId="77777777" w:rsidR="00E65151" w:rsidRPr="00CA34F3" w:rsidRDefault="00E65151" w:rsidP="00A57FAB">
            <w:pPr>
              <w:pStyle w:val="Heading2"/>
              <w:jc w:val="left"/>
              <w:rPr>
                <w:rFonts w:ascii="Arial Narrow" w:hAnsi="Arial Narrow"/>
                <w:b w:val="0"/>
                <w:sz w:val="22"/>
                <w:szCs w:val="22"/>
              </w:rPr>
            </w:pPr>
            <w:r w:rsidRPr="00CA34F3">
              <w:rPr>
                <w:rFonts w:ascii="Arial Narrow" w:hAnsi="Arial Narrow"/>
                <w:b w:val="0"/>
                <w:sz w:val="22"/>
                <w:szCs w:val="22"/>
              </w:rPr>
              <w:fldChar w:fldCharType="begin">
                <w:ffData>
                  <w:name w:val="Texto20"/>
                  <w:enabled/>
                  <w:calcOnExit w:val="0"/>
                  <w:textInput/>
                </w:ffData>
              </w:fldChar>
            </w:r>
            <w:bookmarkStart w:id="10" w:name="Texto20"/>
            <w:r w:rsidRPr="00CA34F3">
              <w:rPr>
                <w:rFonts w:ascii="Arial Narrow" w:hAnsi="Arial Narrow"/>
                <w:b w:val="0"/>
                <w:sz w:val="22"/>
                <w:szCs w:val="22"/>
              </w:rPr>
              <w:instrText xml:space="preserve"> FORMTEXT </w:instrText>
            </w:r>
            <w:r w:rsidRPr="00CA34F3">
              <w:rPr>
                <w:rFonts w:ascii="Arial Narrow" w:hAnsi="Arial Narrow"/>
                <w:b w:val="0"/>
                <w:sz w:val="22"/>
                <w:szCs w:val="22"/>
              </w:rPr>
            </w:r>
            <w:r w:rsidRPr="00CA34F3">
              <w:rPr>
                <w:rFonts w:ascii="Arial Narrow" w:hAnsi="Arial Narrow"/>
                <w:b w:val="0"/>
                <w:sz w:val="22"/>
                <w:szCs w:val="22"/>
              </w:rPr>
              <w:fldChar w:fldCharType="separate"/>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rFonts w:ascii="Arial Narrow" w:hAnsi="Arial Narrow"/>
                <w:b w:val="0"/>
                <w:sz w:val="22"/>
                <w:szCs w:val="22"/>
              </w:rPr>
              <w:fldChar w:fldCharType="end"/>
            </w:r>
            <w:bookmarkEnd w:id="10"/>
          </w:p>
        </w:tc>
        <w:bookmarkStart w:id="11" w:name="Texto21"/>
        <w:tc>
          <w:tcPr>
            <w:tcW w:w="992" w:type="dxa"/>
            <w:vAlign w:val="center"/>
          </w:tcPr>
          <w:p w14:paraId="3B5F8E31"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Texto21"/>
                  <w:enabled/>
                  <w:calcOnExit w:val="0"/>
                  <w:textInput>
                    <w:maxLength w:val="3"/>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1"/>
          </w:p>
        </w:tc>
        <w:bookmarkStart w:id="12" w:name="Texto22"/>
        <w:tc>
          <w:tcPr>
            <w:tcW w:w="1418" w:type="dxa"/>
            <w:vAlign w:val="center"/>
          </w:tcPr>
          <w:p w14:paraId="5BDED101"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Texto22"/>
                  <w:enabled/>
                  <w:calcOnExit w:val="0"/>
                  <w:textInput>
                    <w:type w:val="number"/>
                    <w:maxLength w:val="8"/>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2"/>
          </w:p>
        </w:tc>
        <w:tc>
          <w:tcPr>
            <w:tcW w:w="1701" w:type="dxa"/>
            <w:gridSpan w:val="3"/>
            <w:vAlign w:val="center"/>
          </w:tcPr>
          <w:p w14:paraId="0E050016" w14:textId="77777777" w:rsidR="00E65151" w:rsidRPr="00CA34F3" w:rsidRDefault="00E65151" w:rsidP="00A57FAB">
            <w:pPr>
              <w:jc w:val="center"/>
              <w:rPr>
                <w:rFonts w:ascii="Arial Narrow" w:hAnsi="Arial Narrow"/>
                <w:b/>
                <w:sz w:val="22"/>
                <w:szCs w:val="22"/>
              </w:rPr>
            </w:pPr>
            <w:r w:rsidRPr="00CA34F3">
              <w:rPr>
                <w:rFonts w:ascii="Arial Narrow" w:hAnsi="Arial Narrow"/>
                <w:b/>
                <w:sz w:val="22"/>
                <w:szCs w:val="22"/>
              </w:rPr>
              <w:fldChar w:fldCharType="begin">
                <w:ffData>
                  <w:name w:val="Texto23"/>
                  <w:enabled/>
                  <w:calcOnExit w:val="0"/>
                  <w:textInput/>
                </w:ffData>
              </w:fldChar>
            </w:r>
            <w:bookmarkStart w:id="13" w:name="Texto23"/>
            <w:r w:rsidRPr="00CA34F3">
              <w:rPr>
                <w:rFonts w:ascii="Arial Narrow" w:hAnsi="Arial Narrow"/>
                <w:b/>
                <w:sz w:val="22"/>
                <w:szCs w:val="22"/>
              </w:rPr>
              <w:instrText xml:space="preserve"> FORMTEXT </w:instrText>
            </w:r>
            <w:r w:rsidRPr="00CA34F3">
              <w:rPr>
                <w:rFonts w:ascii="Arial Narrow" w:hAnsi="Arial Narrow"/>
                <w:b/>
                <w:sz w:val="22"/>
                <w:szCs w:val="22"/>
              </w:rPr>
            </w:r>
            <w:r w:rsidRPr="00CA34F3">
              <w:rPr>
                <w:rFonts w:ascii="Arial Narrow" w:hAnsi="Arial Narrow"/>
                <w:b/>
                <w:sz w:val="22"/>
                <w:szCs w:val="22"/>
              </w:rPr>
              <w:fldChar w:fldCharType="separate"/>
            </w:r>
            <w:r w:rsidRPr="00CA34F3">
              <w:rPr>
                <w:b/>
                <w:noProof/>
                <w:sz w:val="22"/>
                <w:szCs w:val="22"/>
              </w:rPr>
              <w:t> </w:t>
            </w:r>
            <w:r w:rsidRPr="00CA34F3">
              <w:rPr>
                <w:b/>
                <w:noProof/>
                <w:sz w:val="22"/>
                <w:szCs w:val="22"/>
              </w:rPr>
              <w:t> </w:t>
            </w:r>
            <w:r w:rsidRPr="00CA34F3">
              <w:rPr>
                <w:b/>
                <w:noProof/>
                <w:sz w:val="22"/>
                <w:szCs w:val="22"/>
              </w:rPr>
              <w:t> </w:t>
            </w:r>
            <w:r w:rsidRPr="00CA34F3">
              <w:rPr>
                <w:b/>
                <w:noProof/>
                <w:sz w:val="22"/>
                <w:szCs w:val="22"/>
              </w:rPr>
              <w:t> </w:t>
            </w:r>
            <w:r w:rsidRPr="00CA34F3">
              <w:rPr>
                <w:b/>
                <w:noProof/>
                <w:sz w:val="22"/>
                <w:szCs w:val="22"/>
              </w:rPr>
              <w:t> </w:t>
            </w:r>
            <w:r w:rsidRPr="00CA34F3">
              <w:rPr>
                <w:rFonts w:ascii="Arial Narrow" w:hAnsi="Arial Narrow"/>
                <w:b/>
                <w:sz w:val="22"/>
                <w:szCs w:val="22"/>
              </w:rPr>
              <w:fldChar w:fldCharType="end"/>
            </w:r>
            <w:bookmarkEnd w:id="13"/>
          </w:p>
        </w:tc>
        <w:tc>
          <w:tcPr>
            <w:tcW w:w="3118" w:type="dxa"/>
            <w:vAlign w:val="center"/>
          </w:tcPr>
          <w:p w14:paraId="70E114F8"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 xml:space="preserve">Partida Electrónica N° </w:t>
            </w:r>
            <w:r w:rsidRPr="00CA34F3">
              <w:rPr>
                <w:rFonts w:ascii="Arial Narrow" w:hAnsi="Arial Narrow"/>
                <w:sz w:val="22"/>
                <w:szCs w:val="22"/>
              </w:rPr>
              <w:fldChar w:fldCharType="begin">
                <w:ffData>
                  <w:name w:val="Texto19"/>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del Registro de Personas Jurídicas de </w:t>
            </w:r>
            <w:r w:rsidRPr="00CA34F3">
              <w:rPr>
                <w:rFonts w:ascii="Arial Narrow" w:hAnsi="Arial Narrow"/>
                <w:sz w:val="22"/>
                <w:szCs w:val="22"/>
              </w:rPr>
              <w:fldChar w:fldCharType="begin">
                <w:ffData>
                  <w:name w:val="Texto19"/>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p>
        </w:tc>
      </w:tr>
      <w:tr w:rsidR="00E65151" w:rsidRPr="00CA34F3" w14:paraId="34A0C302" w14:textId="77777777" w:rsidTr="00A57FAB">
        <w:trPr>
          <w:cantSplit/>
          <w:trHeight w:val="280"/>
        </w:trPr>
        <w:tc>
          <w:tcPr>
            <w:tcW w:w="10773" w:type="dxa"/>
            <w:gridSpan w:val="9"/>
            <w:vAlign w:val="center"/>
          </w:tcPr>
          <w:p w14:paraId="269170CA"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2.2 Persona Natural</w:t>
            </w:r>
          </w:p>
        </w:tc>
      </w:tr>
      <w:tr w:rsidR="00E65151" w:rsidRPr="00CA34F3" w14:paraId="2E4C3BB6" w14:textId="77777777" w:rsidTr="00A57FAB">
        <w:trPr>
          <w:cantSplit/>
          <w:trHeight w:val="280"/>
        </w:trPr>
        <w:tc>
          <w:tcPr>
            <w:tcW w:w="3544" w:type="dxa"/>
            <w:gridSpan w:val="3"/>
            <w:vAlign w:val="center"/>
          </w:tcPr>
          <w:p w14:paraId="16660476"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Nombres</w:t>
            </w:r>
          </w:p>
        </w:tc>
        <w:tc>
          <w:tcPr>
            <w:tcW w:w="992" w:type="dxa"/>
            <w:vAlign w:val="center"/>
          </w:tcPr>
          <w:p w14:paraId="62C5E973"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Tipo DOI</w:t>
            </w:r>
          </w:p>
        </w:tc>
        <w:tc>
          <w:tcPr>
            <w:tcW w:w="1418" w:type="dxa"/>
            <w:vAlign w:val="center"/>
          </w:tcPr>
          <w:p w14:paraId="5D99BEA9"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t>N° DOI</w:t>
            </w:r>
          </w:p>
        </w:tc>
        <w:tc>
          <w:tcPr>
            <w:tcW w:w="1701" w:type="dxa"/>
            <w:gridSpan w:val="3"/>
            <w:tcBorders>
              <w:bottom w:val="nil"/>
            </w:tcBorders>
            <w:vAlign w:val="center"/>
          </w:tcPr>
          <w:p w14:paraId="6E344A16"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Parentesco</w:t>
            </w:r>
          </w:p>
        </w:tc>
        <w:tc>
          <w:tcPr>
            <w:tcW w:w="3118" w:type="dxa"/>
            <w:tcBorders>
              <w:bottom w:val="nil"/>
            </w:tcBorders>
            <w:vAlign w:val="center"/>
          </w:tcPr>
          <w:p w14:paraId="670B0F06"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Domicilio</w:t>
            </w:r>
          </w:p>
        </w:tc>
      </w:tr>
      <w:tr w:rsidR="00E65151" w:rsidRPr="00CA34F3" w14:paraId="7C8F02B5" w14:textId="77777777" w:rsidTr="00A57FAB">
        <w:trPr>
          <w:cantSplit/>
          <w:trHeight w:val="280"/>
        </w:trPr>
        <w:tc>
          <w:tcPr>
            <w:tcW w:w="3544" w:type="dxa"/>
            <w:gridSpan w:val="3"/>
            <w:tcBorders>
              <w:bottom w:val="single" w:sz="4" w:space="0" w:color="auto"/>
            </w:tcBorders>
            <w:vAlign w:val="center"/>
          </w:tcPr>
          <w:p w14:paraId="3D9B897D"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25"/>
                  <w:enabled/>
                  <w:calcOnExit w:val="0"/>
                  <w:textInput/>
                </w:ffData>
              </w:fldChar>
            </w:r>
            <w:bookmarkStart w:id="14" w:name="Texto25"/>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4"/>
          </w:p>
        </w:tc>
        <w:bookmarkStart w:id="15" w:name="Texto27"/>
        <w:tc>
          <w:tcPr>
            <w:tcW w:w="992" w:type="dxa"/>
            <w:tcBorders>
              <w:bottom w:val="single" w:sz="4" w:space="0" w:color="auto"/>
            </w:tcBorders>
            <w:vAlign w:val="center"/>
          </w:tcPr>
          <w:p w14:paraId="12F6481F"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Texto27"/>
                  <w:enabled/>
                  <w:calcOnExit w:val="0"/>
                  <w:textInput>
                    <w:maxLength w:val="3"/>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5"/>
          </w:p>
        </w:tc>
        <w:bookmarkStart w:id="16" w:name="Texto29"/>
        <w:tc>
          <w:tcPr>
            <w:tcW w:w="1418" w:type="dxa"/>
            <w:tcBorders>
              <w:bottom w:val="nil"/>
            </w:tcBorders>
            <w:vAlign w:val="center"/>
          </w:tcPr>
          <w:p w14:paraId="0D397A39"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fldChar w:fldCharType="begin">
                <w:ffData>
                  <w:name w:val="Texto29"/>
                  <w:enabled/>
                  <w:calcOnExit w:val="0"/>
                  <w:textInput>
                    <w:type w:val="number"/>
                    <w:maxLength w:val="8"/>
                  </w:textInput>
                </w:ffData>
              </w:fldChar>
            </w:r>
            <w:r w:rsidRPr="00CA34F3">
              <w:rPr>
                <w:rFonts w:ascii="Arial Narrow" w:hAnsi="Arial Narrow"/>
                <w:b w:val="0"/>
                <w:sz w:val="22"/>
                <w:szCs w:val="22"/>
              </w:rPr>
              <w:instrText xml:space="preserve"> FORMTEXT </w:instrText>
            </w:r>
            <w:r w:rsidRPr="00CA34F3">
              <w:rPr>
                <w:rFonts w:ascii="Arial Narrow" w:hAnsi="Arial Narrow"/>
                <w:b w:val="0"/>
                <w:sz w:val="22"/>
                <w:szCs w:val="22"/>
              </w:rPr>
            </w:r>
            <w:r w:rsidRPr="00CA34F3">
              <w:rPr>
                <w:rFonts w:ascii="Arial Narrow" w:hAnsi="Arial Narrow"/>
                <w:b w:val="0"/>
                <w:sz w:val="22"/>
                <w:szCs w:val="22"/>
              </w:rPr>
              <w:fldChar w:fldCharType="separate"/>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rFonts w:ascii="Arial Narrow" w:hAnsi="Arial Narrow"/>
                <w:b w:val="0"/>
                <w:sz w:val="22"/>
                <w:szCs w:val="22"/>
              </w:rPr>
              <w:fldChar w:fldCharType="end"/>
            </w:r>
            <w:bookmarkEnd w:id="16"/>
          </w:p>
        </w:tc>
        <w:tc>
          <w:tcPr>
            <w:tcW w:w="1276" w:type="dxa"/>
            <w:gridSpan w:val="2"/>
            <w:tcBorders>
              <w:top w:val="single" w:sz="4" w:space="0" w:color="auto"/>
              <w:bottom w:val="single" w:sz="4" w:space="0" w:color="auto"/>
            </w:tcBorders>
            <w:vAlign w:val="center"/>
          </w:tcPr>
          <w:p w14:paraId="71128F95"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Titular</w:t>
            </w:r>
          </w:p>
        </w:tc>
        <w:tc>
          <w:tcPr>
            <w:tcW w:w="425" w:type="dxa"/>
            <w:tcBorders>
              <w:top w:val="single" w:sz="4" w:space="0" w:color="auto"/>
              <w:bottom w:val="single" w:sz="4" w:space="0" w:color="auto"/>
            </w:tcBorders>
            <w:vAlign w:val="center"/>
          </w:tcPr>
          <w:p w14:paraId="701B2DC7"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Casilla1"/>
                  <w:enabled/>
                  <w:calcOnExit w:val="0"/>
                  <w:checkBox>
                    <w:sizeAuto/>
                    <w:default w:val="0"/>
                  </w:checkBox>
                </w:ffData>
              </w:fldChar>
            </w:r>
            <w:bookmarkStart w:id="17" w:name="Casilla1"/>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17"/>
          </w:p>
        </w:tc>
        <w:tc>
          <w:tcPr>
            <w:tcW w:w="3118" w:type="dxa"/>
            <w:tcBorders>
              <w:top w:val="single" w:sz="4" w:space="0" w:color="auto"/>
              <w:bottom w:val="single" w:sz="4" w:space="0" w:color="auto"/>
            </w:tcBorders>
            <w:vAlign w:val="center"/>
          </w:tcPr>
          <w:p w14:paraId="5DB825CD"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31"/>
                  <w:enabled/>
                  <w:calcOnExit w:val="0"/>
                  <w:textInput/>
                </w:ffData>
              </w:fldChar>
            </w:r>
            <w:bookmarkStart w:id="18" w:name="Texto31"/>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8"/>
          </w:p>
        </w:tc>
      </w:tr>
      <w:tr w:rsidR="00E65151" w:rsidRPr="00CA34F3" w14:paraId="64004165" w14:textId="77777777" w:rsidTr="00A57FAB">
        <w:trPr>
          <w:cantSplit/>
          <w:trHeight w:val="280"/>
        </w:trPr>
        <w:tc>
          <w:tcPr>
            <w:tcW w:w="3544" w:type="dxa"/>
            <w:gridSpan w:val="3"/>
            <w:tcBorders>
              <w:top w:val="nil"/>
              <w:bottom w:val="single" w:sz="12" w:space="0" w:color="auto"/>
            </w:tcBorders>
            <w:vAlign w:val="center"/>
          </w:tcPr>
          <w:p w14:paraId="1567E6C6"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26"/>
                  <w:enabled/>
                  <w:calcOnExit w:val="0"/>
                  <w:textInput/>
                </w:ffData>
              </w:fldChar>
            </w:r>
            <w:bookmarkStart w:id="19" w:name="Texto26"/>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19"/>
          </w:p>
        </w:tc>
        <w:bookmarkStart w:id="20" w:name="Texto28"/>
        <w:tc>
          <w:tcPr>
            <w:tcW w:w="992" w:type="dxa"/>
            <w:tcBorders>
              <w:top w:val="nil"/>
              <w:bottom w:val="single" w:sz="12" w:space="0" w:color="auto"/>
            </w:tcBorders>
            <w:vAlign w:val="center"/>
          </w:tcPr>
          <w:p w14:paraId="4E0CE7B6"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Texto28"/>
                  <w:enabled/>
                  <w:calcOnExit w:val="0"/>
                  <w:textInput>
                    <w:maxLength w:val="3"/>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0"/>
          </w:p>
        </w:tc>
        <w:bookmarkStart w:id="21" w:name="Texto30"/>
        <w:tc>
          <w:tcPr>
            <w:tcW w:w="1418" w:type="dxa"/>
            <w:tcBorders>
              <w:top w:val="single" w:sz="4" w:space="0" w:color="auto"/>
              <w:bottom w:val="single" w:sz="12" w:space="0" w:color="auto"/>
            </w:tcBorders>
            <w:vAlign w:val="center"/>
          </w:tcPr>
          <w:p w14:paraId="60220A48" w14:textId="77777777" w:rsidR="00E65151" w:rsidRPr="00CA34F3" w:rsidRDefault="00E65151" w:rsidP="00A57FAB">
            <w:pPr>
              <w:pStyle w:val="Heading1"/>
              <w:rPr>
                <w:rFonts w:ascii="Arial Narrow" w:hAnsi="Arial Narrow"/>
                <w:b w:val="0"/>
                <w:sz w:val="22"/>
                <w:szCs w:val="22"/>
              </w:rPr>
            </w:pPr>
            <w:r w:rsidRPr="00CA34F3">
              <w:rPr>
                <w:rFonts w:ascii="Arial Narrow" w:hAnsi="Arial Narrow"/>
                <w:b w:val="0"/>
                <w:sz w:val="22"/>
                <w:szCs w:val="22"/>
              </w:rPr>
              <w:fldChar w:fldCharType="begin">
                <w:ffData>
                  <w:name w:val="Texto30"/>
                  <w:enabled/>
                  <w:calcOnExit w:val="0"/>
                  <w:textInput>
                    <w:type w:val="number"/>
                    <w:maxLength w:val="8"/>
                  </w:textInput>
                </w:ffData>
              </w:fldChar>
            </w:r>
            <w:r w:rsidRPr="00CA34F3">
              <w:rPr>
                <w:rFonts w:ascii="Arial Narrow" w:hAnsi="Arial Narrow"/>
                <w:b w:val="0"/>
                <w:sz w:val="22"/>
                <w:szCs w:val="22"/>
              </w:rPr>
              <w:instrText xml:space="preserve"> FORMTEXT </w:instrText>
            </w:r>
            <w:r w:rsidRPr="00CA34F3">
              <w:rPr>
                <w:rFonts w:ascii="Arial Narrow" w:hAnsi="Arial Narrow"/>
                <w:b w:val="0"/>
                <w:sz w:val="22"/>
                <w:szCs w:val="22"/>
              </w:rPr>
            </w:r>
            <w:r w:rsidRPr="00CA34F3">
              <w:rPr>
                <w:rFonts w:ascii="Arial Narrow" w:hAnsi="Arial Narrow"/>
                <w:b w:val="0"/>
                <w:sz w:val="22"/>
                <w:szCs w:val="22"/>
              </w:rPr>
              <w:fldChar w:fldCharType="separate"/>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b w:val="0"/>
                <w:noProof/>
                <w:sz w:val="22"/>
                <w:szCs w:val="22"/>
              </w:rPr>
              <w:t> </w:t>
            </w:r>
            <w:r w:rsidRPr="00CA34F3">
              <w:rPr>
                <w:rFonts w:ascii="Arial Narrow" w:hAnsi="Arial Narrow"/>
                <w:b w:val="0"/>
                <w:sz w:val="22"/>
                <w:szCs w:val="22"/>
              </w:rPr>
              <w:fldChar w:fldCharType="end"/>
            </w:r>
            <w:bookmarkEnd w:id="21"/>
          </w:p>
        </w:tc>
        <w:tc>
          <w:tcPr>
            <w:tcW w:w="1276" w:type="dxa"/>
            <w:gridSpan w:val="2"/>
            <w:tcBorders>
              <w:top w:val="nil"/>
              <w:bottom w:val="single" w:sz="12" w:space="0" w:color="auto"/>
            </w:tcBorders>
            <w:vAlign w:val="center"/>
          </w:tcPr>
          <w:p w14:paraId="14F14BD8"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Cónyuge</w:t>
            </w:r>
          </w:p>
        </w:tc>
        <w:tc>
          <w:tcPr>
            <w:tcW w:w="425" w:type="dxa"/>
            <w:tcBorders>
              <w:top w:val="nil"/>
              <w:bottom w:val="single" w:sz="12" w:space="0" w:color="auto"/>
            </w:tcBorders>
            <w:vAlign w:val="center"/>
          </w:tcPr>
          <w:p w14:paraId="07F74F3A"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fldChar w:fldCharType="begin">
                <w:ffData>
                  <w:name w:val="Casilla2"/>
                  <w:enabled/>
                  <w:calcOnExit w:val="0"/>
                  <w:checkBox>
                    <w:sizeAuto/>
                    <w:default w:val="0"/>
                  </w:checkBox>
                </w:ffData>
              </w:fldChar>
            </w:r>
            <w:bookmarkStart w:id="22" w:name="Casilla2"/>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22"/>
          </w:p>
        </w:tc>
        <w:tc>
          <w:tcPr>
            <w:tcW w:w="3118" w:type="dxa"/>
            <w:tcBorders>
              <w:top w:val="nil"/>
              <w:bottom w:val="single" w:sz="12" w:space="0" w:color="auto"/>
            </w:tcBorders>
            <w:vAlign w:val="center"/>
          </w:tcPr>
          <w:p w14:paraId="35A70890"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32"/>
                  <w:enabled/>
                  <w:calcOnExit w:val="0"/>
                  <w:textInput/>
                </w:ffData>
              </w:fldChar>
            </w:r>
            <w:bookmarkStart w:id="23" w:name="Texto32"/>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3"/>
          </w:p>
        </w:tc>
      </w:tr>
    </w:tbl>
    <w:p w14:paraId="78D9ABA9" w14:textId="77777777" w:rsidR="00E65151" w:rsidRPr="00CA34F3" w:rsidRDefault="00E65151" w:rsidP="00E65151">
      <w:pPr>
        <w:jc w:val="both"/>
        <w:rPr>
          <w:rFonts w:ascii="Arial Narrow" w:hAnsi="Arial Narrow"/>
          <w:b/>
          <w:sz w:val="8"/>
          <w:szCs w:val="8"/>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50"/>
        <w:gridCol w:w="284"/>
        <w:gridCol w:w="425"/>
        <w:gridCol w:w="283"/>
        <w:gridCol w:w="426"/>
        <w:gridCol w:w="141"/>
        <w:gridCol w:w="1134"/>
        <w:gridCol w:w="444"/>
        <w:gridCol w:w="832"/>
        <w:gridCol w:w="1134"/>
        <w:gridCol w:w="1134"/>
        <w:gridCol w:w="1559"/>
      </w:tblGrid>
      <w:tr w:rsidR="00E65151" w:rsidRPr="00CA34F3" w14:paraId="520F9A32" w14:textId="77777777" w:rsidTr="00A57FAB">
        <w:trPr>
          <w:gridAfter w:val="10"/>
          <w:wAfter w:w="7512" w:type="dxa"/>
          <w:cantSplit/>
          <w:trHeight w:val="300"/>
        </w:trPr>
        <w:tc>
          <w:tcPr>
            <w:tcW w:w="3261" w:type="dxa"/>
            <w:gridSpan w:val="3"/>
            <w:tcBorders>
              <w:top w:val="single" w:sz="12" w:space="0" w:color="auto"/>
              <w:left w:val="single" w:sz="12" w:space="0" w:color="auto"/>
              <w:right w:val="single" w:sz="12" w:space="0" w:color="auto"/>
            </w:tcBorders>
            <w:vAlign w:val="center"/>
          </w:tcPr>
          <w:p w14:paraId="519B68C8" w14:textId="77777777" w:rsidR="00E65151" w:rsidRPr="00CA34F3" w:rsidRDefault="00E65151" w:rsidP="00A57FAB">
            <w:pPr>
              <w:jc w:val="both"/>
              <w:rPr>
                <w:rFonts w:ascii="Arial Narrow" w:hAnsi="Arial Narrow"/>
                <w:sz w:val="22"/>
                <w:szCs w:val="22"/>
              </w:rPr>
            </w:pPr>
            <w:r w:rsidRPr="00CA34F3">
              <w:rPr>
                <w:rFonts w:ascii="Arial Narrow" w:hAnsi="Arial Narrow"/>
                <w:b/>
                <w:sz w:val="22"/>
                <w:szCs w:val="22"/>
              </w:rPr>
              <w:t>3. CONDICIONES DEL CRÉDITO</w:t>
            </w:r>
          </w:p>
        </w:tc>
      </w:tr>
      <w:tr w:rsidR="00E65151" w:rsidRPr="00CA34F3" w14:paraId="6AFC34F3" w14:textId="77777777" w:rsidTr="00A57FAB">
        <w:trPr>
          <w:cantSplit/>
          <w:trHeight w:val="300"/>
        </w:trPr>
        <w:tc>
          <w:tcPr>
            <w:tcW w:w="2127" w:type="dxa"/>
            <w:tcBorders>
              <w:top w:val="single" w:sz="12" w:space="0" w:color="auto"/>
              <w:left w:val="single" w:sz="12" w:space="0" w:color="auto"/>
            </w:tcBorders>
            <w:vAlign w:val="center"/>
          </w:tcPr>
          <w:p w14:paraId="3B9B4C54"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Moneda e Importe</w:t>
            </w:r>
          </w:p>
        </w:tc>
        <w:tc>
          <w:tcPr>
            <w:tcW w:w="3987" w:type="dxa"/>
            <w:gridSpan w:val="8"/>
            <w:tcBorders>
              <w:top w:val="single" w:sz="12" w:space="0" w:color="auto"/>
            </w:tcBorders>
            <w:vAlign w:val="center"/>
          </w:tcPr>
          <w:p w14:paraId="4FCBF606"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33"/>
                  <w:enabled/>
                  <w:calcOnExit w:val="0"/>
                  <w:textInput/>
                </w:ffData>
              </w:fldChar>
            </w:r>
            <w:bookmarkStart w:id="24" w:name="Texto33"/>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4"/>
          </w:p>
        </w:tc>
        <w:tc>
          <w:tcPr>
            <w:tcW w:w="1966" w:type="dxa"/>
            <w:gridSpan w:val="2"/>
            <w:tcBorders>
              <w:top w:val="single" w:sz="12" w:space="0" w:color="auto"/>
            </w:tcBorders>
            <w:vAlign w:val="center"/>
          </w:tcPr>
          <w:p w14:paraId="5EAA3745" w14:textId="77777777" w:rsidR="00E65151" w:rsidRPr="00CA34F3" w:rsidRDefault="00E65151" w:rsidP="00A57FAB">
            <w:pPr>
              <w:jc w:val="right"/>
              <w:rPr>
                <w:rFonts w:ascii="Arial Narrow" w:hAnsi="Arial Narrow"/>
                <w:sz w:val="22"/>
                <w:szCs w:val="22"/>
              </w:rPr>
            </w:pPr>
            <w:r w:rsidRPr="00CA34F3">
              <w:rPr>
                <w:rFonts w:ascii="Arial Narrow" w:hAnsi="Arial Narrow"/>
                <w:sz w:val="22"/>
                <w:szCs w:val="22"/>
              </w:rPr>
              <w:t>Plazo Total</w:t>
            </w:r>
          </w:p>
        </w:tc>
        <w:tc>
          <w:tcPr>
            <w:tcW w:w="2693" w:type="dxa"/>
            <w:gridSpan w:val="2"/>
            <w:tcBorders>
              <w:top w:val="single" w:sz="12" w:space="0" w:color="auto"/>
              <w:right w:val="single" w:sz="12" w:space="0" w:color="auto"/>
            </w:tcBorders>
            <w:vAlign w:val="center"/>
          </w:tcPr>
          <w:p w14:paraId="43172BE8"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35"/>
                  <w:enabled/>
                  <w:calcOnExit w:val="0"/>
                  <w:textInput/>
                </w:ffData>
              </w:fldChar>
            </w:r>
            <w:bookmarkStart w:id="25" w:name="Texto35"/>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5"/>
          </w:p>
        </w:tc>
      </w:tr>
      <w:tr w:rsidR="00E65151" w:rsidRPr="00CA34F3" w14:paraId="240436CF" w14:textId="77777777" w:rsidTr="00A57FAB">
        <w:trPr>
          <w:cantSplit/>
          <w:trHeight w:val="300"/>
        </w:trPr>
        <w:tc>
          <w:tcPr>
            <w:tcW w:w="2127" w:type="dxa"/>
            <w:tcBorders>
              <w:left w:val="single" w:sz="12" w:space="0" w:color="auto"/>
            </w:tcBorders>
            <w:vAlign w:val="center"/>
          </w:tcPr>
          <w:p w14:paraId="68884E07"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 xml:space="preserve">Plazo de gracia </w:t>
            </w:r>
          </w:p>
        </w:tc>
        <w:tc>
          <w:tcPr>
            <w:tcW w:w="3987" w:type="dxa"/>
            <w:gridSpan w:val="8"/>
            <w:vAlign w:val="center"/>
          </w:tcPr>
          <w:p w14:paraId="50265735" w14:textId="77777777" w:rsidR="00E65151" w:rsidRPr="00CA34F3" w:rsidRDefault="00E65151" w:rsidP="00A57FAB">
            <w:pPr>
              <w:rPr>
                <w:rFonts w:ascii="Arial Narrow" w:hAnsi="Arial Narrow"/>
                <w:sz w:val="22"/>
                <w:szCs w:val="22"/>
              </w:rPr>
            </w:pPr>
            <w:r w:rsidRPr="00CA34F3">
              <w:rPr>
                <w:rFonts w:ascii="Arial Narrow" w:hAnsi="Arial Narrow"/>
                <w:sz w:val="22"/>
                <w:szCs w:val="22"/>
              </w:rPr>
              <w:fldChar w:fldCharType="begin">
                <w:ffData>
                  <w:name w:val="Texto34"/>
                  <w:enabled/>
                  <w:calcOnExit w:val="0"/>
                  <w:textInput/>
                </w:ffData>
              </w:fldChar>
            </w:r>
            <w:bookmarkStart w:id="26" w:name="Texto34"/>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6"/>
          </w:p>
        </w:tc>
        <w:tc>
          <w:tcPr>
            <w:tcW w:w="1966" w:type="dxa"/>
            <w:gridSpan w:val="2"/>
            <w:vAlign w:val="center"/>
          </w:tcPr>
          <w:p w14:paraId="69EC5EF9"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Pago de intereses:</w:t>
            </w:r>
          </w:p>
        </w:tc>
        <w:tc>
          <w:tcPr>
            <w:tcW w:w="1134" w:type="dxa"/>
            <w:vAlign w:val="center"/>
          </w:tcPr>
          <w:p w14:paraId="2C0464AE"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Sí</w:t>
            </w:r>
            <w:r w:rsidRPr="00CA34F3">
              <w:rPr>
                <w:rFonts w:ascii="Arial Narrow" w:hAnsi="Arial Narrow"/>
                <w:sz w:val="22"/>
                <w:szCs w:val="22"/>
              </w:rPr>
              <w:fldChar w:fldCharType="begin">
                <w:ffData>
                  <w:name w:val="Casilla3"/>
                  <w:enabled/>
                  <w:calcOnExit w:val="0"/>
                  <w:checkBox>
                    <w:sizeAuto/>
                    <w:default w:val="0"/>
                  </w:checkBox>
                </w:ffData>
              </w:fldChar>
            </w:r>
            <w:bookmarkStart w:id="27" w:name="Casilla3"/>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27"/>
          </w:p>
        </w:tc>
        <w:tc>
          <w:tcPr>
            <w:tcW w:w="1559" w:type="dxa"/>
            <w:tcBorders>
              <w:right w:val="single" w:sz="12" w:space="0" w:color="auto"/>
            </w:tcBorders>
            <w:vAlign w:val="center"/>
          </w:tcPr>
          <w:p w14:paraId="3F97221B" w14:textId="77777777" w:rsidR="00E65151" w:rsidRPr="00CA34F3" w:rsidRDefault="00E65151" w:rsidP="00A57FAB">
            <w:pPr>
              <w:jc w:val="center"/>
              <w:rPr>
                <w:rFonts w:ascii="Arial Narrow" w:hAnsi="Arial Narrow"/>
                <w:sz w:val="22"/>
                <w:szCs w:val="22"/>
              </w:rPr>
            </w:pPr>
            <w:r w:rsidRPr="00CA34F3">
              <w:rPr>
                <w:rFonts w:ascii="Arial Narrow" w:hAnsi="Arial Narrow"/>
                <w:sz w:val="22"/>
                <w:szCs w:val="22"/>
              </w:rPr>
              <w:t>No</w:t>
            </w:r>
            <w:r w:rsidRPr="00CA34F3">
              <w:rPr>
                <w:rFonts w:ascii="Arial Narrow" w:hAnsi="Arial Narrow"/>
                <w:sz w:val="22"/>
                <w:szCs w:val="22"/>
              </w:rPr>
              <w:fldChar w:fldCharType="begin">
                <w:ffData>
                  <w:name w:val="Casilla4"/>
                  <w:enabled/>
                  <w:calcOnExit w:val="0"/>
                  <w:checkBox>
                    <w:sizeAuto/>
                    <w:default w:val="0"/>
                  </w:checkBox>
                </w:ffData>
              </w:fldChar>
            </w:r>
            <w:bookmarkStart w:id="28" w:name="Casilla4"/>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28"/>
          </w:p>
        </w:tc>
      </w:tr>
      <w:tr w:rsidR="00E65151" w:rsidRPr="00CA34F3" w14:paraId="5DB9F2B9" w14:textId="77777777" w:rsidTr="00A57FAB">
        <w:trPr>
          <w:cantSplit/>
          <w:trHeight w:val="300"/>
        </w:trPr>
        <w:tc>
          <w:tcPr>
            <w:tcW w:w="3686" w:type="dxa"/>
            <w:gridSpan w:val="4"/>
            <w:tcBorders>
              <w:left w:val="single" w:sz="12" w:space="0" w:color="auto"/>
            </w:tcBorders>
            <w:vAlign w:val="center"/>
          </w:tcPr>
          <w:p w14:paraId="50B7643C"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Forma de pago del principal (N° cuotas)</w:t>
            </w:r>
          </w:p>
        </w:tc>
        <w:tc>
          <w:tcPr>
            <w:tcW w:w="2428" w:type="dxa"/>
            <w:gridSpan w:val="5"/>
            <w:vAlign w:val="center"/>
          </w:tcPr>
          <w:p w14:paraId="268D451D" w14:textId="77777777" w:rsidR="00E65151" w:rsidRPr="00CA34F3" w:rsidRDefault="00E65151" w:rsidP="00A57FAB">
            <w:pPr>
              <w:jc w:val="right"/>
              <w:rPr>
                <w:rFonts w:ascii="Arial Narrow" w:hAnsi="Arial Narrow"/>
                <w:sz w:val="22"/>
                <w:szCs w:val="22"/>
              </w:rPr>
            </w:pPr>
          </w:p>
        </w:tc>
        <w:tc>
          <w:tcPr>
            <w:tcW w:w="1966" w:type="dxa"/>
            <w:gridSpan w:val="2"/>
            <w:vAlign w:val="center"/>
          </w:tcPr>
          <w:p w14:paraId="14A131EB" w14:textId="77777777" w:rsidR="00E65151" w:rsidRPr="00CA34F3" w:rsidRDefault="00E65151" w:rsidP="00A57FAB">
            <w:pPr>
              <w:jc w:val="right"/>
              <w:rPr>
                <w:rFonts w:ascii="Arial Narrow" w:hAnsi="Arial Narrow"/>
                <w:sz w:val="22"/>
                <w:szCs w:val="22"/>
              </w:rPr>
            </w:pPr>
            <w:r w:rsidRPr="00CA34F3">
              <w:rPr>
                <w:rFonts w:ascii="Arial Narrow" w:hAnsi="Arial Narrow"/>
                <w:sz w:val="22"/>
                <w:szCs w:val="22"/>
              </w:rPr>
              <w:t>Frecuencia de pago</w:t>
            </w:r>
          </w:p>
        </w:tc>
        <w:tc>
          <w:tcPr>
            <w:tcW w:w="2693" w:type="dxa"/>
            <w:gridSpan w:val="2"/>
            <w:tcBorders>
              <w:right w:val="single" w:sz="12" w:space="0" w:color="auto"/>
            </w:tcBorders>
            <w:vAlign w:val="center"/>
          </w:tcPr>
          <w:p w14:paraId="0704C9AF"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36"/>
                  <w:enabled/>
                  <w:calcOnExit w:val="0"/>
                  <w:textInput/>
                </w:ffData>
              </w:fldChar>
            </w:r>
            <w:bookmarkStart w:id="29" w:name="Texto36"/>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29"/>
          </w:p>
        </w:tc>
      </w:tr>
      <w:tr w:rsidR="00E65151" w:rsidRPr="00CA34F3" w14:paraId="2E3C6FFC" w14:textId="77777777" w:rsidTr="00A57FAB">
        <w:trPr>
          <w:cantSplit/>
          <w:trHeight w:val="300"/>
        </w:trPr>
        <w:tc>
          <w:tcPr>
            <w:tcW w:w="2977" w:type="dxa"/>
            <w:gridSpan w:val="2"/>
            <w:tcBorders>
              <w:left w:val="single" w:sz="12" w:space="0" w:color="auto"/>
            </w:tcBorders>
            <w:vAlign w:val="center"/>
          </w:tcPr>
          <w:p w14:paraId="41A18D3B"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Forma de pago de intereses</w:t>
            </w:r>
          </w:p>
        </w:tc>
        <w:tc>
          <w:tcPr>
            <w:tcW w:w="992" w:type="dxa"/>
            <w:gridSpan w:val="3"/>
            <w:vAlign w:val="center"/>
          </w:tcPr>
          <w:p w14:paraId="6DB3EB18" w14:textId="77777777" w:rsidR="00E65151" w:rsidRPr="00CA34F3" w:rsidRDefault="00E65151" w:rsidP="00A57FAB">
            <w:pPr>
              <w:pStyle w:val="Header"/>
              <w:tabs>
                <w:tab w:val="clear" w:pos="4252"/>
                <w:tab w:val="clear" w:pos="8504"/>
              </w:tabs>
              <w:rPr>
                <w:rFonts w:ascii="Arial Narrow" w:hAnsi="Arial Narrow"/>
                <w:sz w:val="22"/>
                <w:szCs w:val="22"/>
              </w:rPr>
            </w:pPr>
            <w:r w:rsidRPr="00CA34F3">
              <w:rPr>
                <w:rFonts w:ascii="Arial Narrow" w:hAnsi="Arial Narrow"/>
                <w:sz w:val="22"/>
                <w:szCs w:val="22"/>
              </w:rPr>
              <w:t>Vencida</w:t>
            </w:r>
          </w:p>
        </w:tc>
        <w:tc>
          <w:tcPr>
            <w:tcW w:w="426" w:type="dxa"/>
            <w:vAlign w:val="center"/>
          </w:tcPr>
          <w:p w14:paraId="2A4EEFAE" w14:textId="77777777" w:rsidR="00E65151" w:rsidRPr="00CA34F3" w:rsidRDefault="00E65151" w:rsidP="00A57FAB">
            <w:pPr>
              <w:pStyle w:val="Header"/>
              <w:tabs>
                <w:tab w:val="clear" w:pos="4252"/>
                <w:tab w:val="clear" w:pos="8504"/>
              </w:tabs>
              <w:rPr>
                <w:rFonts w:ascii="Arial Narrow" w:hAnsi="Arial Narrow"/>
                <w:sz w:val="22"/>
                <w:szCs w:val="22"/>
              </w:rPr>
            </w:pPr>
            <w:r w:rsidRPr="00CA34F3">
              <w:rPr>
                <w:rFonts w:ascii="Arial Narrow" w:hAnsi="Arial Narrow"/>
                <w:sz w:val="22"/>
                <w:szCs w:val="22"/>
              </w:rPr>
              <w:fldChar w:fldCharType="begin">
                <w:ffData>
                  <w:name w:val="Casilla5"/>
                  <w:enabled/>
                  <w:calcOnExit w:val="0"/>
                  <w:checkBox>
                    <w:sizeAuto/>
                    <w:default w:val="0"/>
                  </w:checkBox>
                </w:ffData>
              </w:fldChar>
            </w:r>
            <w:bookmarkStart w:id="30" w:name="Casilla5"/>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30"/>
          </w:p>
        </w:tc>
        <w:tc>
          <w:tcPr>
            <w:tcW w:w="1275" w:type="dxa"/>
            <w:gridSpan w:val="2"/>
            <w:vAlign w:val="center"/>
          </w:tcPr>
          <w:p w14:paraId="314DB8B5" w14:textId="77777777" w:rsidR="00E65151" w:rsidRPr="00CA34F3" w:rsidRDefault="00E65151" w:rsidP="00A57FAB">
            <w:pPr>
              <w:jc w:val="right"/>
              <w:rPr>
                <w:rFonts w:ascii="Arial Narrow" w:hAnsi="Arial Narrow"/>
                <w:sz w:val="22"/>
                <w:szCs w:val="22"/>
              </w:rPr>
            </w:pPr>
            <w:r w:rsidRPr="00CA34F3">
              <w:rPr>
                <w:rFonts w:ascii="Arial Narrow" w:hAnsi="Arial Narrow"/>
                <w:sz w:val="22"/>
                <w:szCs w:val="22"/>
              </w:rPr>
              <w:t>Adelantada</w:t>
            </w:r>
          </w:p>
        </w:tc>
        <w:tc>
          <w:tcPr>
            <w:tcW w:w="444" w:type="dxa"/>
            <w:vAlign w:val="center"/>
          </w:tcPr>
          <w:p w14:paraId="0DB3D112" w14:textId="77777777" w:rsidR="00E65151" w:rsidRPr="00CA34F3" w:rsidRDefault="00E65151" w:rsidP="00A57FAB">
            <w:pPr>
              <w:jc w:val="right"/>
              <w:rPr>
                <w:rFonts w:ascii="Arial Narrow" w:hAnsi="Arial Narrow"/>
                <w:sz w:val="22"/>
                <w:szCs w:val="22"/>
              </w:rPr>
            </w:pPr>
            <w:r w:rsidRPr="00CA34F3">
              <w:rPr>
                <w:rFonts w:ascii="Arial Narrow" w:hAnsi="Arial Narrow"/>
                <w:sz w:val="22"/>
                <w:szCs w:val="22"/>
              </w:rPr>
              <w:fldChar w:fldCharType="begin">
                <w:ffData>
                  <w:name w:val="Casilla6"/>
                  <w:enabled/>
                  <w:calcOnExit w:val="0"/>
                  <w:checkBox>
                    <w:sizeAuto/>
                    <w:default w:val="0"/>
                  </w:checkBox>
                </w:ffData>
              </w:fldChar>
            </w:r>
            <w:bookmarkStart w:id="31" w:name="Casilla6"/>
            <w:r w:rsidRPr="00CA34F3">
              <w:rPr>
                <w:rFonts w:ascii="Arial Narrow" w:hAnsi="Arial Narrow"/>
                <w:sz w:val="22"/>
                <w:szCs w:val="22"/>
              </w:rPr>
              <w:instrText xml:space="preserve"> FORMCHECKBOX </w:instrText>
            </w:r>
            <w:r w:rsidR="00050F07">
              <w:rPr>
                <w:rFonts w:ascii="Arial Narrow" w:hAnsi="Arial Narrow"/>
                <w:sz w:val="22"/>
                <w:szCs w:val="22"/>
              </w:rPr>
            </w:r>
            <w:r w:rsidR="00050F07">
              <w:rPr>
                <w:rFonts w:ascii="Arial Narrow" w:hAnsi="Arial Narrow"/>
                <w:sz w:val="22"/>
                <w:szCs w:val="22"/>
              </w:rPr>
              <w:fldChar w:fldCharType="separate"/>
            </w:r>
            <w:r w:rsidRPr="00CA34F3">
              <w:rPr>
                <w:rFonts w:ascii="Arial Narrow" w:hAnsi="Arial Narrow"/>
                <w:sz w:val="22"/>
                <w:szCs w:val="22"/>
              </w:rPr>
              <w:fldChar w:fldCharType="end"/>
            </w:r>
            <w:bookmarkEnd w:id="31"/>
          </w:p>
        </w:tc>
        <w:tc>
          <w:tcPr>
            <w:tcW w:w="4659" w:type="dxa"/>
            <w:gridSpan w:val="4"/>
            <w:tcBorders>
              <w:right w:val="single" w:sz="12" w:space="0" w:color="auto"/>
            </w:tcBorders>
            <w:vAlign w:val="center"/>
          </w:tcPr>
          <w:p w14:paraId="466866CC"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 xml:space="preserve">Comisiones : </w:t>
            </w:r>
            <w:bookmarkStart w:id="32" w:name="Texto37"/>
            <w:r w:rsidRPr="00CA34F3">
              <w:rPr>
                <w:rFonts w:ascii="Arial Narrow" w:hAnsi="Arial Narrow"/>
                <w:sz w:val="22"/>
                <w:szCs w:val="22"/>
              </w:rPr>
              <w:fldChar w:fldCharType="begin">
                <w:ffData>
                  <w:name w:val="Texto37"/>
                  <w:enabled/>
                  <w:calcOnExit w:val="0"/>
                  <w:textInput>
                    <w:type w:val="number"/>
                    <w:format w:val="0.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2"/>
          </w:p>
        </w:tc>
      </w:tr>
      <w:tr w:rsidR="00E65151" w:rsidRPr="00CA34F3" w14:paraId="4314BF02" w14:textId="77777777" w:rsidTr="00A57FAB">
        <w:trPr>
          <w:cantSplit/>
          <w:trHeight w:val="300"/>
        </w:trPr>
        <w:tc>
          <w:tcPr>
            <w:tcW w:w="2977" w:type="dxa"/>
            <w:gridSpan w:val="2"/>
            <w:tcBorders>
              <w:left w:val="single" w:sz="12" w:space="0" w:color="auto"/>
            </w:tcBorders>
            <w:vAlign w:val="center"/>
          </w:tcPr>
          <w:p w14:paraId="5FA0E226"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Tasa de interés compensatorio</w:t>
            </w:r>
          </w:p>
          <w:p w14:paraId="3A10B036"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Tasa de interés moratorio</w:t>
            </w:r>
          </w:p>
        </w:tc>
        <w:bookmarkStart w:id="33" w:name="Texto38"/>
        <w:tc>
          <w:tcPr>
            <w:tcW w:w="7796" w:type="dxa"/>
            <w:gridSpan w:val="11"/>
            <w:tcBorders>
              <w:right w:val="single" w:sz="12" w:space="0" w:color="auto"/>
            </w:tcBorders>
            <w:vAlign w:val="center"/>
          </w:tcPr>
          <w:p w14:paraId="2D44CA61"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38"/>
                  <w:enabled/>
                  <w:calcOnExit w:val="0"/>
                  <w:textInput>
                    <w:type w:val="number"/>
                    <w:format w:val="0.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3"/>
          </w:p>
        </w:tc>
      </w:tr>
      <w:tr w:rsidR="00E65151" w:rsidRPr="00CA34F3" w14:paraId="578DED19" w14:textId="77777777" w:rsidTr="00A57FAB">
        <w:trPr>
          <w:cantSplit/>
          <w:trHeight w:val="300"/>
        </w:trPr>
        <w:tc>
          <w:tcPr>
            <w:tcW w:w="2127" w:type="dxa"/>
            <w:tcBorders>
              <w:left w:val="single" w:sz="12" w:space="0" w:color="auto"/>
            </w:tcBorders>
            <w:vAlign w:val="center"/>
          </w:tcPr>
          <w:p w14:paraId="0DF08C6B"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t>N° Cta. abono crédito</w:t>
            </w:r>
          </w:p>
        </w:tc>
        <w:tc>
          <w:tcPr>
            <w:tcW w:w="2409" w:type="dxa"/>
            <w:gridSpan w:val="6"/>
            <w:vAlign w:val="center"/>
          </w:tcPr>
          <w:p w14:paraId="60478C6E"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39"/>
                  <w:enabled/>
                  <w:calcOnExit w:val="0"/>
                  <w:textInput/>
                </w:ffData>
              </w:fldChar>
            </w:r>
            <w:bookmarkStart w:id="34" w:name="Texto39"/>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4"/>
          </w:p>
        </w:tc>
        <w:tc>
          <w:tcPr>
            <w:tcW w:w="2410" w:type="dxa"/>
            <w:gridSpan w:val="3"/>
            <w:vAlign w:val="center"/>
          </w:tcPr>
          <w:p w14:paraId="33E35491"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t>N° Cta. cargo de cuotas</w:t>
            </w:r>
          </w:p>
        </w:tc>
        <w:bookmarkStart w:id="35" w:name="Texto40"/>
        <w:tc>
          <w:tcPr>
            <w:tcW w:w="3827" w:type="dxa"/>
            <w:gridSpan w:val="3"/>
            <w:tcBorders>
              <w:right w:val="single" w:sz="12" w:space="0" w:color="auto"/>
            </w:tcBorders>
            <w:vAlign w:val="center"/>
          </w:tcPr>
          <w:p w14:paraId="33301B23"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40"/>
                  <w:enabled/>
                  <w:calcOnExit w:val="0"/>
                  <w:textInput>
                    <w:type w:val="number"/>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5"/>
          </w:p>
        </w:tc>
      </w:tr>
      <w:tr w:rsidR="00E65151" w:rsidRPr="00CA34F3" w14:paraId="5EF2E074" w14:textId="77777777" w:rsidTr="00A57FAB">
        <w:trPr>
          <w:cantSplit/>
          <w:trHeight w:val="300"/>
        </w:trPr>
        <w:tc>
          <w:tcPr>
            <w:tcW w:w="8080" w:type="dxa"/>
            <w:gridSpan w:val="11"/>
            <w:tcBorders>
              <w:left w:val="single" w:sz="12" w:space="0" w:color="auto"/>
              <w:bottom w:val="single" w:sz="12" w:space="0" w:color="auto"/>
            </w:tcBorders>
            <w:vAlign w:val="center"/>
          </w:tcPr>
          <w:p w14:paraId="7ACDBAAF" w14:textId="77777777" w:rsidR="00E65151" w:rsidRPr="00CA34F3" w:rsidRDefault="00E65151" w:rsidP="00A57FAB">
            <w:pPr>
              <w:pStyle w:val="Heading2"/>
              <w:rPr>
                <w:rFonts w:ascii="Arial Narrow" w:hAnsi="Arial Narrow"/>
                <w:b w:val="0"/>
                <w:sz w:val="22"/>
                <w:szCs w:val="22"/>
              </w:rPr>
            </w:pPr>
            <w:r w:rsidRPr="00CA34F3">
              <w:rPr>
                <w:rFonts w:ascii="Arial Narrow" w:hAnsi="Arial Narrow"/>
                <w:b w:val="0"/>
                <w:sz w:val="22"/>
                <w:szCs w:val="22"/>
              </w:rPr>
              <w:t>Comisiones:</w:t>
            </w:r>
            <w:r w:rsidRPr="00CA34F3">
              <w:rPr>
                <w:rFonts w:ascii="Arial Narrow" w:hAnsi="Arial Narrow"/>
                <w:sz w:val="22"/>
                <w:szCs w:val="22"/>
              </w:rPr>
              <w:t xml:space="preserve"> </w:t>
            </w:r>
            <w:r w:rsidRPr="00CA34F3">
              <w:rPr>
                <w:rFonts w:ascii="Arial Narrow" w:hAnsi="Arial Narrow"/>
                <w:sz w:val="22"/>
                <w:szCs w:val="22"/>
              </w:rPr>
              <w:fldChar w:fldCharType="begin">
                <w:ffData>
                  <w:name w:val="Texto39"/>
                  <w:enabled/>
                  <w:calcOnExit w:val="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p>
        </w:tc>
        <w:bookmarkStart w:id="36" w:name="Texto41"/>
        <w:tc>
          <w:tcPr>
            <w:tcW w:w="2693" w:type="dxa"/>
            <w:gridSpan w:val="2"/>
            <w:tcBorders>
              <w:bottom w:val="single" w:sz="12" w:space="0" w:color="auto"/>
              <w:right w:val="single" w:sz="12" w:space="0" w:color="auto"/>
            </w:tcBorders>
            <w:vAlign w:val="center"/>
          </w:tcPr>
          <w:p w14:paraId="417FCD46" w14:textId="77777777" w:rsidR="00E65151" w:rsidRPr="00CA34F3" w:rsidRDefault="00E65151" w:rsidP="00A57FAB">
            <w:pPr>
              <w:jc w:val="both"/>
              <w:rPr>
                <w:rFonts w:ascii="Arial Narrow" w:hAnsi="Arial Narrow"/>
                <w:sz w:val="22"/>
                <w:szCs w:val="22"/>
              </w:rPr>
            </w:pPr>
            <w:r w:rsidRPr="00CA34F3">
              <w:rPr>
                <w:rFonts w:ascii="Arial Narrow" w:hAnsi="Arial Narrow"/>
                <w:sz w:val="22"/>
                <w:szCs w:val="22"/>
              </w:rPr>
              <w:fldChar w:fldCharType="begin">
                <w:ffData>
                  <w:name w:val="Texto41"/>
                  <w:enabled/>
                  <w:calcOnExit w:val="0"/>
                  <w:textInput>
                    <w:type w:val="number"/>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w:hAnsi="Arial"/>
                <w:noProof/>
                <w:sz w:val="22"/>
                <w:szCs w:val="22"/>
              </w:rPr>
              <w:t> </w:t>
            </w:r>
            <w:r w:rsidRPr="00CA34F3">
              <w:rPr>
                <w:rFonts w:ascii="Arial Narrow" w:hAnsi="Arial Narrow"/>
                <w:sz w:val="22"/>
                <w:szCs w:val="22"/>
              </w:rPr>
              <w:fldChar w:fldCharType="end"/>
            </w:r>
            <w:bookmarkEnd w:id="36"/>
          </w:p>
        </w:tc>
      </w:tr>
    </w:tbl>
    <w:p w14:paraId="26999CCE" w14:textId="77777777" w:rsidR="00E65151" w:rsidRPr="00CA34F3" w:rsidRDefault="00E65151" w:rsidP="00E65151">
      <w:pPr>
        <w:jc w:val="both"/>
        <w:rPr>
          <w:rFonts w:ascii="Arial Narrow" w:hAnsi="Arial Narrow"/>
          <w:sz w:val="8"/>
          <w:szCs w:val="8"/>
        </w:rPr>
      </w:pPr>
    </w:p>
    <w:tbl>
      <w:tblPr>
        <w:tblW w:w="10773"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1"/>
        <w:gridCol w:w="7512"/>
      </w:tblGrid>
      <w:tr w:rsidR="00E65151" w:rsidRPr="00CA34F3" w14:paraId="10E3E0C0" w14:textId="77777777" w:rsidTr="00A57FAB">
        <w:trPr>
          <w:gridAfter w:val="1"/>
          <w:wAfter w:w="7512" w:type="dxa"/>
          <w:trHeight w:val="280"/>
        </w:trPr>
        <w:tc>
          <w:tcPr>
            <w:tcW w:w="3261" w:type="dxa"/>
            <w:tcBorders>
              <w:top w:val="single" w:sz="12" w:space="0" w:color="auto"/>
              <w:bottom w:val="single" w:sz="4" w:space="0" w:color="auto"/>
            </w:tcBorders>
            <w:vAlign w:val="center"/>
          </w:tcPr>
          <w:p w14:paraId="6E215C6E" w14:textId="77777777" w:rsidR="00E65151" w:rsidRPr="00CA34F3" w:rsidRDefault="00E65151" w:rsidP="00A57FAB">
            <w:pPr>
              <w:pStyle w:val="BodyText"/>
              <w:rPr>
                <w:rFonts w:ascii="Arial Narrow" w:hAnsi="Arial Narrow"/>
                <w:b/>
                <w:sz w:val="22"/>
                <w:szCs w:val="22"/>
              </w:rPr>
            </w:pPr>
            <w:r w:rsidRPr="00CA34F3">
              <w:rPr>
                <w:rFonts w:ascii="Arial Narrow" w:hAnsi="Arial Narrow"/>
                <w:b/>
                <w:sz w:val="22"/>
                <w:szCs w:val="22"/>
              </w:rPr>
              <w:t>4. GARANTÍAS</w:t>
            </w:r>
          </w:p>
        </w:tc>
      </w:tr>
      <w:tr w:rsidR="00E65151" w:rsidRPr="00CA34F3" w14:paraId="3F47E4AD" w14:textId="77777777" w:rsidTr="00BC5A5D">
        <w:trPr>
          <w:trHeight w:val="771"/>
        </w:trPr>
        <w:tc>
          <w:tcPr>
            <w:tcW w:w="10773" w:type="dxa"/>
            <w:gridSpan w:val="2"/>
            <w:tcBorders>
              <w:top w:val="single" w:sz="12" w:space="0" w:color="auto"/>
              <w:bottom w:val="single" w:sz="4" w:space="0" w:color="auto"/>
            </w:tcBorders>
          </w:tcPr>
          <w:p w14:paraId="1131D1BC" w14:textId="77777777" w:rsidR="00E65151" w:rsidRPr="00CA34F3" w:rsidRDefault="00E65151" w:rsidP="00BC5A5D">
            <w:pPr>
              <w:pStyle w:val="BodyText"/>
              <w:numPr>
                <w:ilvl w:val="1"/>
                <w:numId w:val="2"/>
              </w:numPr>
              <w:jc w:val="left"/>
              <w:rPr>
                <w:rFonts w:ascii="Arial Narrow" w:hAnsi="Arial Narrow"/>
                <w:sz w:val="22"/>
                <w:szCs w:val="22"/>
              </w:rPr>
            </w:pPr>
            <w:r w:rsidRPr="00CA34F3">
              <w:rPr>
                <w:rFonts w:ascii="Arial Narrow" w:hAnsi="Arial Narrow"/>
                <w:sz w:val="22"/>
                <w:szCs w:val="22"/>
              </w:rPr>
              <w:t xml:space="preserve">Hipoteca a favor de EL BANCO hasta por la suma de US$ </w:t>
            </w:r>
            <w:bookmarkStart w:id="37" w:name="Texto42"/>
            <w:r w:rsidRPr="00CA34F3">
              <w:rPr>
                <w:rFonts w:ascii="Arial Narrow" w:hAnsi="Arial Narrow"/>
                <w:sz w:val="22"/>
                <w:szCs w:val="22"/>
              </w:rPr>
              <w:fldChar w:fldCharType="begin">
                <w:ffData>
                  <w:name w:val="Texto42"/>
                  <w:enabled/>
                  <w:calcOnExit w:val="0"/>
                  <w:textInput>
                    <w:type w:val="number"/>
                    <w:maxLength w:val="15"/>
                    <w:format w:val="#,##0.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37"/>
            <w:r w:rsidRPr="00CA34F3">
              <w:rPr>
                <w:rFonts w:ascii="Arial Narrow" w:hAnsi="Arial Narrow"/>
                <w:sz w:val="22"/>
                <w:szCs w:val="22"/>
              </w:rPr>
              <w:t xml:space="preserve"> sobre el inmueble de propiedad de </w:t>
            </w:r>
            <w:bookmarkStart w:id="38" w:name="Texto43"/>
            <w:r w:rsidRPr="00CA34F3">
              <w:rPr>
                <w:rFonts w:ascii="Arial Narrow" w:hAnsi="Arial Narrow"/>
                <w:sz w:val="22"/>
                <w:szCs w:val="22"/>
              </w:rPr>
              <w:fldChar w:fldCharType="begin">
                <w:ffData>
                  <w:name w:val="Texto43"/>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38"/>
            <w:r w:rsidRPr="00CA34F3">
              <w:rPr>
                <w:rFonts w:ascii="Arial Narrow" w:hAnsi="Arial Narrow"/>
                <w:sz w:val="22"/>
                <w:szCs w:val="22"/>
              </w:rPr>
              <w:t xml:space="preserve"> ubicado</w:t>
            </w:r>
            <w:bookmarkStart w:id="39" w:name="Texto44"/>
            <w:r w:rsidRPr="00CA34F3">
              <w:rPr>
                <w:rFonts w:ascii="Arial Narrow" w:hAnsi="Arial Narrow"/>
                <w:sz w:val="22"/>
                <w:szCs w:val="22"/>
              </w:rPr>
              <w:fldChar w:fldCharType="begin">
                <w:ffData>
                  <w:name w:val="Texto44"/>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39"/>
            <w:r w:rsidRPr="00CA34F3">
              <w:rPr>
                <w:rFonts w:ascii="Arial Narrow" w:hAnsi="Arial Narrow"/>
                <w:sz w:val="22"/>
                <w:szCs w:val="22"/>
              </w:rPr>
              <w:t xml:space="preserve">en </w:t>
            </w:r>
            <w:bookmarkStart w:id="40" w:name="Texto45"/>
            <w:r w:rsidRPr="00CA34F3">
              <w:rPr>
                <w:rFonts w:ascii="Arial Narrow" w:hAnsi="Arial Narrow"/>
                <w:sz w:val="22"/>
                <w:szCs w:val="22"/>
              </w:rPr>
              <w:fldChar w:fldCharType="begin">
                <w:ffData>
                  <w:name w:val="Texto45"/>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0"/>
            <w:r w:rsidRPr="00CA34F3">
              <w:rPr>
                <w:rFonts w:ascii="Arial Narrow" w:hAnsi="Arial Narrow"/>
                <w:sz w:val="22"/>
                <w:szCs w:val="22"/>
              </w:rPr>
              <w:t xml:space="preserve">, inscrito en </w:t>
            </w:r>
            <w:bookmarkStart w:id="41" w:name="Texto46"/>
            <w:r w:rsidRPr="00CA34F3">
              <w:rPr>
                <w:rFonts w:ascii="Arial Narrow" w:hAnsi="Arial Narrow"/>
                <w:sz w:val="22"/>
                <w:szCs w:val="22"/>
              </w:rPr>
              <w:fldChar w:fldCharType="begin">
                <w:ffData>
                  <w:name w:val="Texto46"/>
                  <w:enabled/>
                  <w:calcOnExit w:val="0"/>
                  <w:textInput>
                    <w:maxLength w:val="4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1"/>
            <w:r w:rsidRPr="00CA34F3">
              <w:rPr>
                <w:rFonts w:ascii="Arial Narrow" w:hAnsi="Arial Narrow"/>
                <w:sz w:val="22"/>
                <w:szCs w:val="22"/>
              </w:rPr>
              <w:t xml:space="preserve"> del Registro de la Propiedad Inmueble de </w:t>
            </w:r>
            <w:bookmarkStart w:id="42" w:name="Texto47"/>
            <w:r w:rsidRPr="00CA34F3">
              <w:rPr>
                <w:rFonts w:ascii="Arial Narrow" w:hAnsi="Arial Narrow"/>
                <w:sz w:val="22"/>
                <w:szCs w:val="22"/>
              </w:rPr>
              <w:fldChar w:fldCharType="begin">
                <w:ffData>
                  <w:name w:val="Texto47"/>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2"/>
          </w:p>
        </w:tc>
      </w:tr>
      <w:tr w:rsidR="00E65151" w:rsidRPr="00CA34F3" w14:paraId="16DA7576" w14:textId="77777777" w:rsidTr="00A57FAB">
        <w:trPr>
          <w:trHeight w:val="680"/>
        </w:trPr>
        <w:tc>
          <w:tcPr>
            <w:tcW w:w="10773" w:type="dxa"/>
            <w:gridSpan w:val="2"/>
            <w:tcBorders>
              <w:top w:val="nil"/>
            </w:tcBorders>
            <w:vAlign w:val="center"/>
          </w:tcPr>
          <w:p w14:paraId="441C9059" w14:textId="77777777" w:rsidR="00E65151" w:rsidRPr="00CA34F3" w:rsidRDefault="00E65151" w:rsidP="00A57FAB">
            <w:pPr>
              <w:pStyle w:val="BodyText"/>
              <w:ind w:left="356" w:hanging="356"/>
              <w:rPr>
                <w:rFonts w:ascii="Arial Narrow" w:hAnsi="Arial Narrow"/>
                <w:sz w:val="22"/>
                <w:szCs w:val="22"/>
              </w:rPr>
            </w:pPr>
            <w:r w:rsidRPr="00CA34F3">
              <w:rPr>
                <w:rFonts w:ascii="Arial Narrow" w:hAnsi="Arial Narrow"/>
                <w:sz w:val="22"/>
                <w:szCs w:val="22"/>
              </w:rPr>
              <w:t xml:space="preserve">4.2 Garantía mobiliaria a favor de EL BANCO hasta por la suma de US$ </w:t>
            </w:r>
            <w:bookmarkStart w:id="43" w:name="Texto48"/>
            <w:r w:rsidRPr="00CA34F3">
              <w:rPr>
                <w:rFonts w:ascii="Arial Narrow" w:hAnsi="Arial Narrow"/>
                <w:sz w:val="22"/>
                <w:szCs w:val="22"/>
              </w:rPr>
              <w:fldChar w:fldCharType="begin">
                <w:ffData>
                  <w:name w:val="Texto48"/>
                  <w:enabled/>
                  <w:calcOnExit w:val="0"/>
                  <w:textInput>
                    <w:type w:val="number"/>
                    <w:maxLength w:val="15"/>
                    <w:format w:val="#,##0.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3"/>
            <w:r w:rsidRPr="00CA34F3">
              <w:rPr>
                <w:rFonts w:ascii="Arial Narrow" w:hAnsi="Arial Narrow"/>
                <w:sz w:val="22"/>
                <w:szCs w:val="22"/>
              </w:rPr>
              <w:t xml:space="preserve"> sobre</w:t>
            </w:r>
            <w:bookmarkStart w:id="44" w:name="Texto49"/>
            <w:r w:rsidRPr="00CA34F3">
              <w:rPr>
                <w:rFonts w:ascii="Arial Narrow" w:hAnsi="Arial Narrow"/>
                <w:sz w:val="22"/>
                <w:szCs w:val="22"/>
              </w:rPr>
              <w:t xml:space="preserve"> </w:t>
            </w:r>
            <w:bookmarkEnd w:id="44"/>
            <w:r w:rsidRPr="00CA34F3">
              <w:rPr>
                <w:rFonts w:ascii="Arial Narrow" w:hAnsi="Arial Narrow"/>
                <w:sz w:val="22"/>
                <w:szCs w:val="22"/>
              </w:rPr>
              <w:fldChar w:fldCharType="begin">
                <w:ffData>
                  <w:name w:val=""/>
                  <w:enabled/>
                  <w:calcOnExit w:val="0"/>
                  <w:textInput>
                    <w:maxLength w:val="1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de propiedad de </w:t>
            </w:r>
            <w:bookmarkStart w:id="45" w:name="Texto50"/>
            <w:r w:rsidRPr="00CA34F3">
              <w:rPr>
                <w:rFonts w:ascii="Arial Narrow" w:hAnsi="Arial Narrow"/>
                <w:sz w:val="22"/>
                <w:szCs w:val="22"/>
              </w:rPr>
              <w:fldChar w:fldCharType="begin">
                <w:ffData>
                  <w:name w:val="Texto50"/>
                  <w:enabled/>
                  <w:calcOnExit w:val="0"/>
                  <w:textInput>
                    <w:maxLength w:val="10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5"/>
          </w:p>
        </w:tc>
      </w:tr>
      <w:tr w:rsidR="00E65151" w:rsidRPr="00CA34F3" w14:paraId="7B82850D" w14:textId="77777777" w:rsidTr="00A57FAB">
        <w:trPr>
          <w:trHeight w:val="576"/>
        </w:trPr>
        <w:tc>
          <w:tcPr>
            <w:tcW w:w="10773" w:type="dxa"/>
            <w:gridSpan w:val="2"/>
            <w:vAlign w:val="center"/>
          </w:tcPr>
          <w:p w14:paraId="55D8DC26" w14:textId="77777777" w:rsidR="00E65151" w:rsidRPr="00CA34F3" w:rsidRDefault="00E65151" w:rsidP="00A57FAB">
            <w:pPr>
              <w:pStyle w:val="BodyText"/>
              <w:numPr>
                <w:ilvl w:val="1"/>
                <w:numId w:val="1"/>
              </w:numPr>
              <w:rPr>
                <w:rFonts w:ascii="Arial Narrow" w:hAnsi="Arial Narrow"/>
                <w:sz w:val="22"/>
                <w:szCs w:val="22"/>
              </w:rPr>
            </w:pPr>
            <w:r w:rsidRPr="00CA34F3">
              <w:rPr>
                <w:rFonts w:ascii="Arial Narrow" w:hAnsi="Arial Narrow"/>
                <w:sz w:val="22"/>
                <w:szCs w:val="22"/>
              </w:rPr>
              <w:t xml:space="preserve">Fianza solidaria de </w:t>
            </w:r>
            <w:bookmarkStart w:id="46" w:name="Texto51"/>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6"/>
            <w:r w:rsidRPr="00CA34F3">
              <w:rPr>
                <w:rFonts w:ascii="Arial Narrow" w:hAnsi="Arial Narrow"/>
                <w:sz w:val="22"/>
                <w:szCs w:val="22"/>
              </w:rPr>
              <w:t xml:space="preserve"> otorgada en favor de EL BANCO emitida por </w:t>
            </w:r>
            <w:bookmarkStart w:id="47" w:name="Texto52"/>
            <w:r w:rsidRPr="00CA34F3">
              <w:rPr>
                <w:rFonts w:ascii="Arial Narrow" w:hAnsi="Arial Narrow"/>
                <w:sz w:val="22"/>
                <w:szCs w:val="22"/>
              </w:rPr>
              <w:fldChar w:fldCharType="begin">
                <w:ffData>
                  <w:name w:val="Texto52"/>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7"/>
            <w:r w:rsidRPr="00CA34F3">
              <w:rPr>
                <w:rFonts w:ascii="Arial Narrow" w:hAnsi="Arial Narrow"/>
                <w:sz w:val="22"/>
                <w:szCs w:val="22"/>
              </w:rPr>
              <w:t xml:space="preserve"> hasta por la suma de US$ </w:t>
            </w:r>
            <w:bookmarkStart w:id="48" w:name="Texto53"/>
            <w:r w:rsidRPr="00CA34F3">
              <w:rPr>
                <w:rFonts w:ascii="Arial Narrow" w:hAnsi="Arial Narrow"/>
                <w:sz w:val="22"/>
                <w:szCs w:val="22"/>
              </w:rPr>
              <w:fldChar w:fldCharType="begin">
                <w:ffData>
                  <w:name w:val="Texto53"/>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bookmarkEnd w:id="48"/>
            <w:r w:rsidRPr="00CA34F3">
              <w:rPr>
                <w:rFonts w:ascii="Arial Narrow" w:hAnsi="Arial Narrow"/>
                <w:sz w:val="22"/>
                <w:szCs w:val="22"/>
              </w:rPr>
              <w:t xml:space="preserve"> </w:t>
            </w:r>
          </w:p>
        </w:tc>
      </w:tr>
      <w:tr w:rsidR="00E65151" w:rsidRPr="00CA34F3" w14:paraId="39F058EE" w14:textId="77777777" w:rsidTr="00A57FAB">
        <w:trPr>
          <w:trHeight w:val="576"/>
        </w:trPr>
        <w:tc>
          <w:tcPr>
            <w:tcW w:w="10773" w:type="dxa"/>
            <w:gridSpan w:val="2"/>
            <w:vAlign w:val="center"/>
          </w:tcPr>
          <w:p w14:paraId="59374F76" w14:textId="77777777" w:rsidR="00E65151" w:rsidRPr="00CA34F3" w:rsidRDefault="00E65151" w:rsidP="00A57FAB">
            <w:pPr>
              <w:pStyle w:val="BodyText"/>
              <w:numPr>
                <w:ilvl w:val="1"/>
                <w:numId w:val="1"/>
              </w:numPr>
              <w:rPr>
                <w:rFonts w:ascii="Arial Narrow" w:hAnsi="Arial Narrow"/>
                <w:sz w:val="22"/>
                <w:szCs w:val="22"/>
              </w:rPr>
            </w:pPr>
            <w:r w:rsidRPr="00CA34F3">
              <w:rPr>
                <w:rFonts w:ascii="Arial Narrow" w:hAnsi="Arial Narrow"/>
                <w:sz w:val="22"/>
                <w:szCs w:val="22"/>
              </w:rPr>
              <w:t xml:space="preserve">Aval del Sr.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con D.O.I. N°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y de su cónyuge Sra.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con D.O.I. N°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r w:rsidRPr="00CA34F3">
              <w:rPr>
                <w:rFonts w:ascii="Arial Narrow" w:hAnsi="Arial Narrow"/>
                <w:sz w:val="22"/>
                <w:szCs w:val="22"/>
              </w:rPr>
              <w:t xml:space="preserve"> con cuenta(s) número(s)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p>
        </w:tc>
      </w:tr>
      <w:tr w:rsidR="00E65151" w:rsidRPr="00CA34F3" w14:paraId="43D86059" w14:textId="77777777" w:rsidTr="00A57FAB">
        <w:trPr>
          <w:trHeight w:val="576"/>
        </w:trPr>
        <w:tc>
          <w:tcPr>
            <w:tcW w:w="10773" w:type="dxa"/>
            <w:gridSpan w:val="2"/>
            <w:vAlign w:val="center"/>
          </w:tcPr>
          <w:p w14:paraId="54906DFD" w14:textId="77777777" w:rsidR="00E65151" w:rsidRPr="00CA34F3" w:rsidRDefault="00E65151" w:rsidP="00A57FAB">
            <w:pPr>
              <w:pStyle w:val="BodyText"/>
              <w:numPr>
                <w:ilvl w:val="1"/>
                <w:numId w:val="1"/>
              </w:numPr>
              <w:rPr>
                <w:rFonts w:ascii="Arial Narrow" w:hAnsi="Arial Narrow"/>
                <w:sz w:val="22"/>
                <w:szCs w:val="22"/>
              </w:rPr>
            </w:pPr>
            <w:r w:rsidRPr="00CA34F3">
              <w:rPr>
                <w:rFonts w:ascii="Arial Narrow" w:hAnsi="Arial Narrow"/>
                <w:sz w:val="22"/>
                <w:szCs w:val="22"/>
              </w:rPr>
              <w:t xml:space="preserve">Otros </w:t>
            </w:r>
            <w:r w:rsidRPr="00CA34F3">
              <w:rPr>
                <w:rFonts w:ascii="Arial Narrow" w:hAnsi="Arial Narrow"/>
                <w:sz w:val="22"/>
                <w:szCs w:val="22"/>
              </w:rPr>
              <w:fldChar w:fldCharType="begin">
                <w:ffData>
                  <w:name w:val="Texto51"/>
                  <w:enabled/>
                  <w:calcOnExit w:val="0"/>
                  <w:textInput>
                    <w:maxLength w:val="80"/>
                  </w:textInput>
                </w:ffData>
              </w:fldChar>
            </w:r>
            <w:r w:rsidRPr="00CA34F3">
              <w:rPr>
                <w:rFonts w:ascii="Arial Narrow" w:hAnsi="Arial Narrow"/>
                <w:sz w:val="22"/>
                <w:szCs w:val="22"/>
              </w:rPr>
              <w:instrText xml:space="preserve"> FORMTEXT </w:instrText>
            </w:r>
            <w:r w:rsidRPr="00CA34F3">
              <w:rPr>
                <w:rFonts w:ascii="Arial Narrow" w:hAnsi="Arial Narrow"/>
                <w:sz w:val="22"/>
                <w:szCs w:val="22"/>
              </w:rPr>
            </w:r>
            <w:r w:rsidRPr="00CA34F3">
              <w:rPr>
                <w:rFonts w:ascii="Arial Narrow" w:hAnsi="Arial Narrow"/>
                <w:sz w:val="22"/>
                <w:szCs w:val="22"/>
              </w:rPr>
              <w:fldChar w:fldCharType="separate"/>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noProof/>
                <w:sz w:val="22"/>
                <w:szCs w:val="22"/>
              </w:rPr>
              <w:t> </w:t>
            </w:r>
            <w:r w:rsidRPr="00CA34F3">
              <w:rPr>
                <w:rFonts w:ascii="Arial Narrow" w:hAnsi="Arial Narrow"/>
                <w:sz w:val="22"/>
                <w:szCs w:val="22"/>
              </w:rPr>
              <w:fldChar w:fldCharType="end"/>
            </w:r>
          </w:p>
        </w:tc>
      </w:tr>
    </w:tbl>
    <w:p w14:paraId="11861387" w14:textId="77777777" w:rsidR="009318F5" w:rsidRPr="00CA34F3" w:rsidRDefault="009318F5" w:rsidP="00D05556">
      <w:pPr>
        <w:jc w:val="center"/>
        <w:rPr>
          <w:rFonts w:ascii="Arial" w:hAnsi="Arial" w:cs="Arial"/>
          <w:b/>
          <w:bCs/>
          <w:lang w:eastAsia="es-PE"/>
        </w:rPr>
      </w:pPr>
    </w:p>
    <w:p w14:paraId="5012F729" w14:textId="3CD0EB28" w:rsidR="00D05556" w:rsidRPr="00CA34F3" w:rsidRDefault="00D05556" w:rsidP="00D05556">
      <w:pPr>
        <w:jc w:val="center"/>
        <w:rPr>
          <w:rFonts w:ascii="Arial" w:hAnsi="Arial" w:cs="Arial"/>
          <w:b/>
          <w:bCs/>
          <w:lang w:eastAsia="es-PE"/>
        </w:rPr>
      </w:pPr>
      <w:r w:rsidRPr="00CA34F3">
        <w:rPr>
          <w:rFonts w:ascii="Arial" w:hAnsi="Arial" w:cs="Arial"/>
          <w:b/>
          <w:bCs/>
          <w:lang w:eastAsia="es-PE"/>
        </w:rPr>
        <w:t>Anexo 2</w:t>
      </w:r>
    </w:p>
    <w:p w14:paraId="35DA31FA" w14:textId="77777777" w:rsidR="000917C8" w:rsidRPr="00CA34F3" w:rsidRDefault="000917C8" w:rsidP="00D05556">
      <w:pPr>
        <w:jc w:val="center"/>
        <w:rPr>
          <w:rFonts w:ascii="Arial" w:hAnsi="Arial" w:cs="Arial"/>
          <w:b/>
          <w:bCs/>
          <w:lang w:eastAsia="es-PE"/>
        </w:rPr>
      </w:pPr>
    </w:p>
    <w:p w14:paraId="5A6F1767" w14:textId="77777777" w:rsidR="00D05556" w:rsidRPr="00CA34F3" w:rsidRDefault="00D05556" w:rsidP="00D05556">
      <w:pPr>
        <w:jc w:val="center"/>
        <w:rPr>
          <w:rFonts w:ascii="Arial" w:hAnsi="Arial" w:cs="Arial"/>
          <w:b/>
          <w:lang w:eastAsia="es-PE"/>
        </w:rPr>
      </w:pPr>
      <w:r w:rsidRPr="00CA34F3">
        <w:rPr>
          <w:rFonts w:ascii="Arial" w:hAnsi="Arial" w:cs="Arial"/>
          <w:b/>
          <w:lang w:eastAsia="es-PE"/>
        </w:rPr>
        <w:t>OBLIGACIONES Y/O EVENTOS DE INCUMPLIMIENTO ADICIONALES</w:t>
      </w:r>
    </w:p>
    <w:p w14:paraId="72E1AD2C" w14:textId="77777777" w:rsidR="00D05556" w:rsidRPr="00CA34F3" w:rsidRDefault="00D05556" w:rsidP="00D05556">
      <w:pPr>
        <w:jc w:val="both"/>
        <w:rPr>
          <w:rFonts w:ascii="Arial" w:hAnsi="Arial" w:cs="Arial"/>
          <w:lang w:eastAsia="es-PE"/>
        </w:rPr>
      </w:pPr>
    </w:p>
    <w:p w14:paraId="56BD5A42" w14:textId="77777777" w:rsidR="00D05556" w:rsidRPr="00CA34F3" w:rsidRDefault="00D05556" w:rsidP="00D05556">
      <w:pPr>
        <w:jc w:val="both"/>
        <w:rPr>
          <w:rFonts w:ascii="Arial" w:hAnsi="Arial" w:cs="Arial"/>
          <w:lang w:eastAsia="es-PE"/>
        </w:rPr>
      </w:pPr>
      <w:r w:rsidRPr="00CA34F3">
        <w:rPr>
          <w:rFonts w:ascii="Arial" w:hAnsi="Arial" w:cs="Arial"/>
          <w:lang w:eastAsia="es-PE"/>
        </w:rPr>
        <w:t>En forma adicional a lo establecido en el contrato, las partes acuerdan incluir las siguientes obligaciones del CLIENTE y/o los siguientes Eventos de Incumplimiento, según corresponda:</w:t>
      </w:r>
    </w:p>
    <w:p w14:paraId="393C77C2" w14:textId="77777777" w:rsidR="00D05556" w:rsidRPr="00CA34F3" w:rsidRDefault="00D05556" w:rsidP="00D05556">
      <w:pPr>
        <w:jc w:val="both"/>
        <w:rPr>
          <w:rFonts w:ascii="Arial" w:hAnsi="Arial" w:cs="Arial"/>
          <w:lang w:eastAsia="es-PE"/>
        </w:rPr>
      </w:pPr>
    </w:p>
    <w:p w14:paraId="5FCB28E3" w14:textId="5BE9EFD1" w:rsidR="00D05556" w:rsidRPr="00CA34F3" w:rsidRDefault="00D05556" w:rsidP="00D05556">
      <w:pPr>
        <w:jc w:val="both"/>
        <w:rPr>
          <w:rFonts w:ascii="Arial" w:hAnsi="Arial" w:cs="Arial"/>
          <w:b/>
          <w:lang w:eastAsia="es-PE"/>
        </w:rPr>
      </w:pPr>
      <w:r w:rsidRPr="00CA34F3">
        <w:rPr>
          <w:rFonts w:ascii="Arial" w:hAnsi="Arial" w:cs="Arial"/>
          <w:b/>
          <w:lang w:eastAsia="es-PE"/>
        </w:rPr>
        <w:t>Obligaciones de Hacer adicionales a los establecidos en el Contrato:</w:t>
      </w:r>
    </w:p>
    <w:p w14:paraId="38A21A7D" w14:textId="77777777" w:rsidR="009318F5" w:rsidRPr="00CA34F3" w:rsidRDefault="009318F5" w:rsidP="00D05556">
      <w:pPr>
        <w:jc w:val="both"/>
        <w:rPr>
          <w:rFonts w:ascii="Arial" w:hAnsi="Arial" w:cs="Arial"/>
          <w:b/>
          <w:lang w:eastAsia="es-PE"/>
        </w:rPr>
      </w:pPr>
    </w:p>
    <w:p w14:paraId="0FEC7D63" w14:textId="3AC77A24" w:rsidR="00D05556" w:rsidRPr="00CA34F3" w:rsidRDefault="002B0A0B" w:rsidP="00D05556">
      <w:pPr>
        <w:numPr>
          <w:ilvl w:val="0"/>
          <w:numId w:val="9"/>
        </w:numPr>
        <w:jc w:val="both"/>
        <w:rPr>
          <w:rFonts w:ascii="Arial" w:hAnsi="Arial" w:cs="Arial"/>
          <w:lang w:eastAsia="es-PE"/>
        </w:rPr>
      </w:pPr>
      <w:r w:rsidRPr="00CA34F3">
        <w:rPr>
          <w:rFonts w:ascii="Arial" w:hAnsi="Arial" w:cs="Arial"/>
          <w:lang w:eastAsia="es-PE"/>
        </w:rPr>
        <w:t>El C</w:t>
      </w:r>
      <w:r w:rsidR="00FE09FF" w:rsidRPr="00CA34F3">
        <w:rPr>
          <w:rFonts w:ascii="Arial" w:hAnsi="Arial" w:cs="Arial"/>
          <w:lang w:eastAsia="es-PE"/>
        </w:rPr>
        <w:t>LIENTE</w:t>
      </w:r>
      <w:r w:rsidRPr="00CA34F3">
        <w:rPr>
          <w:rFonts w:ascii="Arial" w:hAnsi="Arial" w:cs="Arial"/>
          <w:lang w:eastAsia="es-PE"/>
        </w:rPr>
        <w:t xml:space="preserve"> se obliga a canalizar a través de sus cuentas en el B</w:t>
      </w:r>
      <w:r w:rsidR="00C234FB" w:rsidRPr="00CA34F3">
        <w:rPr>
          <w:rFonts w:ascii="Arial" w:hAnsi="Arial" w:cs="Arial"/>
          <w:lang w:eastAsia="es-PE"/>
        </w:rPr>
        <w:t>ANCO</w:t>
      </w:r>
      <w:r w:rsidRPr="00CA34F3">
        <w:rPr>
          <w:rFonts w:ascii="Arial" w:hAnsi="Arial" w:cs="Arial"/>
          <w:lang w:eastAsia="es-PE"/>
        </w:rPr>
        <w:t>, en forma mensual</w:t>
      </w:r>
      <w:r w:rsidR="00025E1D" w:rsidRPr="00CA34F3">
        <w:rPr>
          <w:rFonts w:ascii="Arial" w:hAnsi="Arial" w:cs="Arial"/>
          <w:lang w:eastAsia="es-PE"/>
        </w:rPr>
        <w:t>,</w:t>
      </w:r>
      <w:r w:rsidRPr="00CA34F3">
        <w:rPr>
          <w:rFonts w:ascii="Arial" w:hAnsi="Arial" w:cs="Arial"/>
          <w:lang w:eastAsia="es-PE"/>
        </w:rPr>
        <w:t xml:space="preserve"> </w:t>
      </w:r>
      <w:r w:rsidR="008959B5" w:rsidRPr="00CA34F3">
        <w:rPr>
          <w:rFonts w:ascii="Arial" w:hAnsi="Arial" w:cs="Arial"/>
          <w:lang w:eastAsia="es-PE"/>
        </w:rPr>
        <w:t xml:space="preserve">el total de sus </w:t>
      </w:r>
      <w:r w:rsidRPr="00CA34F3">
        <w:rPr>
          <w:rFonts w:ascii="Arial" w:hAnsi="Arial" w:cs="Arial"/>
          <w:lang w:eastAsia="es-PE"/>
        </w:rPr>
        <w:t xml:space="preserve"> ingresos derivados  </w:t>
      </w:r>
      <w:r w:rsidR="0094464B" w:rsidRPr="00CA34F3">
        <w:rPr>
          <w:rFonts w:ascii="Arial" w:hAnsi="Arial" w:cs="Arial"/>
          <w:lang w:eastAsia="es-PE"/>
        </w:rPr>
        <w:t>de la prestación de servicios y/o ventas de bienes como consecuencia del ejercicio de sus actividades</w:t>
      </w:r>
      <w:r w:rsidR="0045495E" w:rsidRPr="00CA34F3">
        <w:rPr>
          <w:rFonts w:ascii="Arial" w:hAnsi="Arial" w:cs="Arial"/>
          <w:lang w:eastAsia="es-PE"/>
        </w:rPr>
        <w:t>, con independencia del medio de pago utilizado</w:t>
      </w:r>
      <w:r w:rsidR="003A4AD0" w:rsidRPr="00CA34F3">
        <w:rPr>
          <w:rFonts w:ascii="Arial" w:hAnsi="Arial" w:cs="Arial"/>
          <w:lang w:eastAsia="es-PE"/>
        </w:rPr>
        <w:t xml:space="preserve"> e incluyendo, de ser el caso, los ingresos a través de pagos vía POS</w:t>
      </w:r>
      <w:r w:rsidR="0045495E" w:rsidRPr="00CA34F3">
        <w:rPr>
          <w:rFonts w:ascii="Arial" w:hAnsi="Arial" w:cs="Arial"/>
          <w:lang w:eastAsia="es-PE"/>
        </w:rPr>
        <w:t>,</w:t>
      </w:r>
      <w:r w:rsidRPr="00CA34F3">
        <w:rPr>
          <w:rFonts w:ascii="Arial" w:hAnsi="Arial" w:cs="Arial"/>
          <w:lang w:eastAsia="es-PE"/>
        </w:rPr>
        <w:t xml:space="preserve"> en un porcentaje no menor al </w:t>
      </w:r>
      <w:r w:rsidR="00D05556" w:rsidRPr="00CA34F3">
        <w:rPr>
          <w:rFonts w:ascii="Arial" w:hAnsi="Arial" w:cs="Arial"/>
          <w:lang w:eastAsia="es-PE"/>
        </w:rPr>
        <w:t>[………</w:t>
      </w:r>
      <w:r w:rsidRPr="00CA34F3">
        <w:rPr>
          <w:rFonts w:ascii="Arial" w:hAnsi="Arial" w:cs="Arial"/>
          <w:lang w:eastAsia="es-PE"/>
        </w:rPr>
        <w:t>%</w:t>
      </w:r>
      <w:r w:rsidR="00D05556" w:rsidRPr="00CA34F3">
        <w:rPr>
          <w:rFonts w:ascii="Arial" w:hAnsi="Arial" w:cs="Arial"/>
          <w:lang w:eastAsia="es-PE"/>
        </w:rPr>
        <w:t>]</w:t>
      </w:r>
      <w:r w:rsidRPr="00CA34F3">
        <w:rPr>
          <w:rFonts w:ascii="Arial" w:hAnsi="Arial" w:cs="Arial"/>
          <w:lang w:eastAsia="es-PE"/>
        </w:rPr>
        <w:t xml:space="preserve"> de sus ventas anuales.</w:t>
      </w:r>
    </w:p>
    <w:p w14:paraId="64E1DC70" w14:textId="2AE4FF33" w:rsidR="00D05556" w:rsidRPr="00CA34F3" w:rsidRDefault="00D05556" w:rsidP="00D05556">
      <w:pPr>
        <w:jc w:val="both"/>
        <w:rPr>
          <w:rFonts w:ascii="Arial" w:hAnsi="Arial" w:cs="Arial"/>
          <w:lang w:eastAsia="es-PE"/>
        </w:rPr>
      </w:pPr>
    </w:p>
    <w:p w14:paraId="21A70DC5" w14:textId="1650FA18" w:rsidR="0045495E" w:rsidRPr="00CA34F3" w:rsidRDefault="0045495E" w:rsidP="00D05556">
      <w:pPr>
        <w:jc w:val="both"/>
        <w:rPr>
          <w:rFonts w:ascii="Arial" w:hAnsi="Arial" w:cs="Arial"/>
          <w:lang w:eastAsia="es-PE"/>
        </w:rPr>
      </w:pPr>
      <w:r w:rsidRPr="00CA34F3">
        <w:rPr>
          <w:rFonts w:ascii="Arial" w:hAnsi="Arial" w:cs="Arial"/>
          <w:lang w:eastAsia="es-PE"/>
        </w:rPr>
        <w:t>El B</w:t>
      </w:r>
      <w:r w:rsidR="00C234FB" w:rsidRPr="00CA34F3">
        <w:rPr>
          <w:rFonts w:ascii="Arial" w:hAnsi="Arial" w:cs="Arial"/>
          <w:lang w:eastAsia="es-PE"/>
        </w:rPr>
        <w:t>ANCO</w:t>
      </w:r>
      <w:r w:rsidRPr="00CA34F3">
        <w:rPr>
          <w:rFonts w:ascii="Arial" w:hAnsi="Arial" w:cs="Arial"/>
          <w:lang w:eastAsia="es-PE"/>
        </w:rPr>
        <w:t xml:space="preserve"> podrá requerir al C</w:t>
      </w:r>
      <w:r w:rsidR="00245F5D" w:rsidRPr="00CA34F3">
        <w:rPr>
          <w:rFonts w:ascii="Arial" w:hAnsi="Arial" w:cs="Arial"/>
          <w:lang w:eastAsia="es-PE"/>
        </w:rPr>
        <w:t>LIENTE</w:t>
      </w:r>
      <w:r w:rsidRPr="00CA34F3">
        <w:rPr>
          <w:rFonts w:ascii="Arial" w:hAnsi="Arial" w:cs="Arial"/>
          <w:lang w:eastAsia="es-PE"/>
        </w:rPr>
        <w:t xml:space="preserve"> los registros contables a fin de verificar el cumplimiento de la obligación antes indicada. </w:t>
      </w:r>
    </w:p>
    <w:p w14:paraId="338BCB6D" w14:textId="77777777" w:rsidR="0045495E" w:rsidRPr="00CA34F3" w:rsidRDefault="0045495E" w:rsidP="00D05556">
      <w:pPr>
        <w:jc w:val="both"/>
        <w:rPr>
          <w:rFonts w:ascii="Arial" w:hAnsi="Arial" w:cs="Arial"/>
          <w:lang w:eastAsia="es-PE"/>
        </w:rPr>
      </w:pPr>
    </w:p>
    <w:p w14:paraId="2E1F1D2C" w14:textId="0E395271" w:rsidR="0045495E" w:rsidRPr="00CA34F3" w:rsidRDefault="0045495E" w:rsidP="00D05556">
      <w:pPr>
        <w:jc w:val="both"/>
        <w:rPr>
          <w:rFonts w:ascii="Arial" w:hAnsi="Arial" w:cs="Arial"/>
          <w:lang w:eastAsia="es-PE"/>
        </w:rPr>
      </w:pPr>
      <w:r w:rsidRPr="00CA34F3">
        <w:rPr>
          <w:rFonts w:ascii="Arial" w:hAnsi="Arial" w:cs="Arial"/>
          <w:lang w:eastAsia="es-PE"/>
        </w:rPr>
        <w:t xml:space="preserve">En caso de incumplimiento de parte del </w:t>
      </w:r>
      <w:r w:rsidR="00245F5D" w:rsidRPr="00CA34F3">
        <w:rPr>
          <w:rFonts w:ascii="Arial" w:hAnsi="Arial" w:cs="Arial"/>
          <w:lang w:eastAsia="es-PE"/>
        </w:rPr>
        <w:t>CLIENTE</w:t>
      </w:r>
      <w:r w:rsidRPr="00CA34F3">
        <w:rPr>
          <w:rFonts w:ascii="Arial" w:hAnsi="Arial" w:cs="Arial"/>
          <w:lang w:eastAsia="es-PE"/>
        </w:rPr>
        <w:t xml:space="preserve"> con las obligaciones antes referidas, además de las atribuciones establecidas en la cláusula </w:t>
      </w:r>
      <w:r w:rsidR="00715B7F" w:rsidRPr="00CA34F3">
        <w:rPr>
          <w:rFonts w:ascii="Arial" w:hAnsi="Arial" w:cs="Arial"/>
          <w:lang w:eastAsia="es-PE"/>
        </w:rPr>
        <w:t>Novena</w:t>
      </w:r>
      <w:r w:rsidRPr="00CA34F3">
        <w:rPr>
          <w:rFonts w:ascii="Arial" w:hAnsi="Arial" w:cs="Arial"/>
          <w:lang w:eastAsia="es-PE"/>
        </w:rPr>
        <w:t xml:space="preserve"> del Contrato, el B</w:t>
      </w:r>
      <w:r w:rsidR="00EC3DBF" w:rsidRPr="00CA34F3">
        <w:rPr>
          <w:rFonts w:ascii="Arial" w:hAnsi="Arial" w:cs="Arial"/>
          <w:lang w:eastAsia="es-PE"/>
        </w:rPr>
        <w:t>ANCO</w:t>
      </w:r>
      <w:r w:rsidRPr="00CA34F3">
        <w:rPr>
          <w:rFonts w:ascii="Arial" w:hAnsi="Arial" w:cs="Arial"/>
          <w:lang w:eastAsia="es-PE"/>
        </w:rPr>
        <w:t xml:space="preserve">, de manera unilateral, podrá modificar las condiciones </w:t>
      </w:r>
      <w:r w:rsidR="00937C65" w:rsidRPr="00CA34F3">
        <w:rPr>
          <w:rFonts w:ascii="Arial" w:hAnsi="Arial" w:cs="Arial"/>
          <w:lang w:eastAsia="es-PE"/>
        </w:rPr>
        <w:t>acordadas, para</w:t>
      </w:r>
      <w:r w:rsidRPr="00CA34F3">
        <w:rPr>
          <w:rFonts w:ascii="Arial" w:hAnsi="Arial" w:cs="Arial"/>
          <w:lang w:eastAsia="es-PE"/>
        </w:rPr>
        <w:t xml:space="preserve"> lo cual bastará con una comunicación indicando las modificaciones efectuadas, con una anticipación no menor a </w:t>
      </w:r>
      <w:r w:rsidR="000917C8" w:rsidRPr="00CA34F3">
        <w:rPr>
          <w:rFonts w:ascii="Arial" w:hAnsi="Arial" w:cs="Arial"/>
          <w:lang w:eastAsia="es-PE"/>
        </w:rPr>
        <w:t>10 días calendario</w:t>
      </w:r>
      <w:r w:rsidRPr="00CA34F3">
        <w:rPr>
          <w:rFonts w:ascii="Arial" w:hAnsi="Arial" w:cs="Arial"/>
          <w:lang w:eastAsia="es-PE"/>
        </w:rPr>
        <w:t xml:space="preserve"> de la fecha en que entren en vigencia.  </w:t>
      </w:r>
    </w:p>
    <w:p w14:paraId="47D2A9A7" w14:textId="77777777" w:rsidR="00D05556" w:rsidRPr="00CA34F3" w:rsidRDefault="00D05556" w:rsidP="00D05556">
      <w:pPr>
        <w:jc w:val="both"/>
        <w:rPr>
          <w:rFonts w:ascii="Arial" w:hAnsi="Arial" w:cs="Arial"/>
          <w:lang w:eastAsia="es-PE"/>
        </w:rPr>
      </w:pPr>
    </w:p>
    <w:p w14:paraId="054A7C99" w14:textId="77777777" w:rsidR="00D05556" w:rsidRPr="00CA34F3" w:rsidRDefault="00D05556" w:rsidP="00D05556">
      <w:pPr>
        <w:jc w:val="both"/>
        <w:rPr>
          <w:rFonts w:ascii="Arial" w:hAnsi="Arial" w:cs="Arial"/>
          <w:lang w:eastAsia="es-PE"/>
        </w:rPr>
      </w:pPr>
    </w:p>
    <w:p w14:paraId="159AB2FB" w14:textId="77777777" w:rsidR="00D05556" w:rsidRPr="00CA34F3" w:rsidRDefault="00D05556" w:rsidP="00D05556">
      <w:pPr>
        <w:jc w:val="both"/>
        <w:rPr>
          <w:rFonts w:ascii="Arial" w:hAnsi="Arial" w:cs="Arial"/>
          <w:lang w:eastAsia="es-PE"/>
        </w:rPr>
      </w:pPr>
    </w:p>
    <w:p w14:paraId="6AD0FFE7" w14:textId="16B612F8" w:rsidR="00D05556" w:rsidRPr="00CA34F3" w:rsidRDefault="00D05556" w:rsidP="00D05556">
      <w:pPr>
        <w:jc w:val="both"/>
        <w:rPr>
          <w:rFonts w:ascii="Arial" w:hAnsi="Arial" w:cs="Arial"/>
          <w:lang w:eastAsia="es-PE"/>
        </w:rPr>
      </w:pPr>
    </w:p>
    <w:p w14:paraId="620265D8" w14:textId="77777777" w:rsidR="00BE463E" w:rsidRPr="00CA34F3" w:rsidRDefault="00BE463E" w:rsidP="00D05556">
      <w:pPr>
        <w:jc w:val="both"/>
        <w:rPr>
          <w:rFonts w:ascii="Arial" w:hAnsi="Arial" w:cs="Arial"/>
          <w:lang w:eastAsia="es-PE"/>
        </w:rPr>
      </w:pPr>
    </w:p>
    <w:p w14:paraId="32D1BDAD" w14:textId="77777777" w:rsidR="00BE463E" w:rsidRPr="00CA34F3" w:rsidRDefault="00BE463E" w:rsidP="00BE463E">
      <w:pPr>
        <w:rPr>
          <w:rFonts w:ascii="Arial Narrow" w:hAnsi="Arial Narrow" w:cs="Arial"/>
          <w:sz w:val="22"/>
          <w:szCs w:val="22"/>
        </w:rPr>
      </w:pPr>
    </w:p>
    <w:p w14:paraId="33665F5A" w14:textId="547B3BE8" w:rsidR="00BE463E" w:rsidRPr="00CA34F3" w:rsidRDefault="00BE463E" w:rsidP="00BE463E">
      <w:pPr>
        <w:rPr>
          <w:rFonts w:ascii="Arial Narrow" w:hAnsi="Arial Narrow" w:cs="Arial"/>
          <w:sz w:val="22"/>
          <w:szCs w:val="22"/>
        </w:rPr>
      </w:pPr>
      <w:r w:rsidRPr="00CA34F3">
        <w:rPr>
          <w:rFonts w:ascii="Arial Narrow" w:hAnsi="Arial Narrow"/>
          <w:noProof/>
          <w:sz w:val="22"/>
          <w:szCs w:val="22"/>
          <w:lang w:eastAsia="es-PE"/>
        </w:rPr>
        <w:t xml:space="preserve">                                        </w:t>
      </w:r>
      <w:r w:rsidRPr="00CA34F3">
        <w:rPr>
          <w:noProof/>
        </w:rPr>
        <w:drawing>
          <wp:inline distT="0" distB="0" distL="0" distR="0" wp14:anchorId="2BFB3CCC" wp14:editId="24E085D6">
            <wp:extent cx="730250" cy="8128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250" cy="812800"/>
                    </a:xfrm>
                    <a:prstGeom prst="rect">
                      <a:avLst/>
                    </a:prstGeom>
                    <a:noFill/>
                    <a:ln>
                      <a:noFill/>
                    </a:ln>
                  </pic:spPr>
                </pic:pic>
              </a:graphicData>
            </a:graphic>
          </wp:inline>
        </w:drawing>
      </w:r>
      <w:r w:rsidRPr="00CA34F3">
        <w:rPr>
          <w:rFonts w:ascii="Arial Narrow" w:hAnsi="Arial Narrow"/>
          <w:noProof/>
          <w:sz w:val="22"/>
          <w:szCs w:val="22"/>
          <w:lang w:eastAsia="es-PE"/>
        </w:rPr>
        <w:t xml:space="preserve">                                                                                          </w:t>
      </w:r>
      <w:r w:rsidRPr="00CA34F3">
        <w:rPr>
          <w:rFonts w:ascii="Calibri" w:eastAsia="Calibri" w:hAnsi="Calibri"/>
          <w:noProof/>
          <w:sz w:val="22"/>
          <w:szCs w:val="22"/>
          <w:lang w:val="es-PE" w:eastAsia="en-US"/>
        </w:rPr>
        <w:drawing>
          <wp:inline distT="0" distB="0" distL="0" distR="0" wp14:anchorId="6058340D" wp14:editId="5E8FAA3A">
            <wp:extent cx="1282700" cy="577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2700" cy="577850"/>
                    </a:xfrm>
                    <a:prstGeom prst="rect">
                      <a:avLst/>
                    </a:prstGeom>
                    <a:noFill/>
                    <a:ln>
                      <a:noFill/>
                    </a:ln>
                  </pic:spPr>
                </pic:pic>
              </a:graphicData>
            </a:graphic>
          </wp:inline>
        </w:drawing>
      </w:r>
    </w:p>
    <w:p w14:paraId="7964E0CD" w14:textId="77777777" w:rsidR="00BE463E" w:rsidRPr="00CA34F3" w:rsidRDefault="00BE463E" w:rsidP="00BE463E">
      <w:pPr>
        <w:rPr>
          <w:rFonts w:ascii="Arial Narrow" w:hAnsi="Arial Narrow" w:cs="Arial"/>
          <w:sz w:val="22"/>
          <w:szCs w:val="22"/>
        </w:rPr>
      </w:pPr>
    </w:p>
    <w:tbl>
      <w:tblPr>
        <w:tblW w:w="0" w:type="auto"/>
        <w:jc w:val="center"/>
        <w:tblLook w:val="04A0" w:firstRow="1" w:lastRow="0" w:firstColumn="1" w:lastColumn="0" w:noHBand="0" w:noVBand="1"/>
      </w:tblPr>
      <w:tblGrid>
        <w:gridCol w:w="3485"/>
        <w:gridCol w:w="2270"/>
        <w:gridCol w:w="3486"/>
      </w:tblGrid>
      <w:tr w:rsidR="00BE463E" w:rsidRPr="00CA34F3" w14:paraId="3E21E2FA" w14:textId="77777777" w:rsidTr="002E4A97">
        <w:trPr>
          <w:jc w:val="center"/>
        </w:trPr>
        <w:tc>
          <w:tcPr>
            <w:tcW w:w="3485" w:type="dxa"/>
            <w:tcBorders>
              <w:top w:val="single" w:sz="4" w:space="0" w:color="auto"/>
            </w:tcBorders>
            <w:shd w:val="clear" w:color="auto" w:fill="auto"/>
          </w:tcPr>
          <w:p w14:paraId="2E1101E6"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EL BANCO</w:t>
            </w:r>
          </w:p>
          <w:p w14:paraId="5D829DE8" w14:textId="77777777" w:rsidR="00BE463E" w:rsidRPr="00CA34F3" w:rsidRDefault="00BE463E" w:rsidP="002E4A97">
            <w:pPr>
              <w:jc w:val="center"/>
              <w:rPr>
                <w:rFonts w:ascii="Arial Narrow" w:hAnsi="Arial Narrow" w:cs="Arial"/>
                <w:b/>
                <w:bCs/>
                <w:sz w:val="22"/>
                <w:szCs w:val="22"/>
                <w:lang w:val="es-MX"/>
              </w:rPr>
            </w:pPr>
            <w:r w:rsidRPr="00CA34F3">
              <w:rPr>
                <w:rFonts w:ascii="Arial Narrow" w:hAnsi="Arial Narrow" w:cs="Arial"/>
                <w:b/>
                <w:bCs/>
                <w:sz w:val="22"/>
                <w:szCs w:val="22"/>
                <w:lang w:val="es-MX"/>
              </w:rPr>
              <w:t>Martín Pestana Espejo</w:t>
            </w:r>
          </w:p>
          <w:p w14:paraId="76F0C6D0" w14:textId="77777777" w:rsidR="00BE463E" w:rsidRPr="00CA34F3" w:rsidRDefault="00BE463E" w:rsidP="002E4A97">
            <w:pPr>
              <w:jc w:val="center"/>
              <w:rPr>
                <w:rFonts w:ascii="Arial Narrow" w:hAnsi="Arial Narrow" w:cs="Arial"/>
                <w:b/>
                <w:bCs/>
                <w:sz w:val="22"/>
                <w:szCs w:val="22"/>
                <w:lang w:val="es-MX"/>
              </w:rPr>
            </w:pPr>
            <w:r w:rsidRPr="00CA34F3">
              <w:rPr>
                <w:rFonts w:ascii="Arial Narrow" w:hAnsi="Arial Narrow" w:cs="Arial"/>
                <w:b/>
                <w:bCs/>
                <w:sz w:val="22"/>
                <w:szCs w:val="22"/>
                <w:lang w:val="es-MX"/>
              </w:rPr>
              <w:t>Head GTB &amp; Business Products</w:t>
            </w:r>
          </w:p>
        </w:tc>
        <w:tc>
          <w:tcPr>
            <w:tcW w:w="2270" w:type="dxa"/>
            <w:shd w:val="clear" w:color="auto" w:fill="auto"/>
          </w:tcPr>
          <w:p w14:paraId="0E080B3B" w14:textId="77777777" w:rsidR="00BE463E" w:rsidRPr="00CA34F3" w:rsidRDefault="00BE463E" w:rsidP="002E4A97">
            <w:pPr>
              <w:rPr>
                <w:rFonts w:ascii="Arial Narrow" w:hAnsi="Arial Narrow" w:cs="Arial"/>
                <w:b/>
                <w:bCs/>
                <w:sz w:val="22"/>
                <w:szCs w:val="22"/>
                <w:lang w:val="es-MX"/>
              </w:rPr>
            </w:pPr>
          </w:p>
        </w:tc>
        <w:tc>
          <w:tcPr>
            <w:tcW w:w="3486" w:type="dxa"/>
            <w:tcBorders>
              <w:top w:val="single" w:sz="4" w:space="0" w:color="auto"/>
            </w:tcBorders>
            <w:shd w:val="clear" w:color="auto" w:fill="auto"/>
          </w:tcPr>
          <w:p w14:paraId="65A39F0A"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EL BANCO</w:t>
            </w:r>
          </w:p>
          <w:p w14:paraId="51191CD9"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Camila Lercari Miranda</w:t>
            </w:r>
          </w:p>
          <w:p w14:paraId="4B747EFB"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Gerente Principal de Diseño y</w:t>
            </w:r>
          </w:p>
          <w:p w14:paraId="4F384E55"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Desarrollo de Productos</w:t>
            </w:r>
          </w:p>
        </w:tc>
      </w:tr>
    </w:tbl>
    <w:p w14:paraId="350D7154" w14:textId="77777777" w:rsidR="00BE463E" w:rsidRPr="00CA34F3" w:rsidRDefault="00BE463E" w:rsidP="00BE463E">
      <w:pPr>
        <w:rPr>
          <w:rFonts w:ascii="Arial Narrow" w:hAnsi="Arial Narrow"/>
          <w:sz w:val="22"/>
          <w:szCs w:val="22"/>
        </w:rPr>
      </w:pPr>
    </w:p>
    <w:p w14:paraId="5FC17B8E" w14:textId="77777777" w:rsidR="00BE463E" w:rsidRPr="00CA34F3" w:rsidRDefault="00BE463E" w:rsidP="00BE463E">
      <w:pPr>
        <w:rPr>
          <w:rFonts w:ascii="Arial Narrow" w:hAnsi="Arial Narrow"/>
          <w:sz w:val="22"/>
          <w:szCs w:val="22"/>
        </w:rPr>
      </w:pPr>
    </w:p>
    <w:p w14:paraId="1CADE0D6" w14:textId="77777777" w:rsidR="00BE463E" w:rsidRPr="00CA34F3" w:rsidRDefault="00BE463E" w:rsidP="00BE463E">
      <w:pPr>
        <w:rPr>
          <w:rFonts w:ascii="Arial Narrow" w:hAnsi="Arial Narrow"/>
          <w:sz w:val="22"/>
          <w:szCs w:val="22"/>
        </w:rPr>
      </w:pPr>
    </w:p>
    <w:p w14:paraId="55973AF2" w14:textId="77777777" w:rsidR="00BE463E" w:rsidRPr="00CA34F3" w:rsidRDefault="00BE463E" w:rsidP="00BE463E">
      <w:pPr>
        <w:rPr>
          <w:rFonts w:ascii="Arial Narrow" w:hAnsi="Arial Narrow"/>
          <w:sz w:val="22"/>
          <w:szCs w:val="22"/>
        </w:rPr>
      </w:pPr>
    </w:p>
    <w:p w14:paraId="25BD4183" w14:textId="77777777" w:rsidR="00BE463E" w:rsidRPr="00CA34F3" w:rsidRDefault="00BE463E" w:rsidP="00BE463E">
      <w:pPr>
        <w:rPr>
          <w:rFonts w:ascii="Arial Narrow" w:hAnsi="Arial Narrow"/>
          <w:sz w:val="22"/>
          <w:szCs w:val="22"/>
        </w:rPr>
      </w:pPr>
    </w:p>
    <w:p w14:paraId="68871222" w14:textId="77777777" w:rsidR="00BE463E" w:rsidRPr="00CA34F3" w:rsidRDefault="00BE463E" w:rsidP="00BE463E">
      <w:pPr>
        <w:rPr>
          <w:rFonts w:ascii="Arial Narrow" w:hAnsi="Arial Narrow"/>
          <w:sz w:val="22"/>
          <w:szCs w:val="22"/>
        </w:rPr>
      </w:pPr>
    </w:p>
    <w:p w14:paraId="20CF9080" w14:textId="77777777" w:rsidR="00BE463E" w:rsidRPr="00CA34F3" w:rsidRDefault="00BE463E" w:rsidP="00BE463E">
      <w:pPr>
        <w:rPr>
          <w:rFonts w:ascii="Arial Narrow" w:hAnsi="Arial Narrow"/>
          <w:sz w:val="22"/>
          <w:szCs w:val="22"/>
        </w:rPr>
      </w:pPr>
    </w:p>
    <w:tbl>
      <w:tblPr>
        <w:tblW w:w="0" w:type="auto"/>
        <w:jc w:val="center"/>
        <w:tblLook w:val="04A0" w:firstRow="1" w:lastRow="0" w:firstColumn="1" w:lastColumn="0" w:noHBand="0" w:noVBand="1"/>
      </w:tblPr>
      <w:tblGrid>
        <w:gridCol w:w="3485"/>
        <w:gridCol w:w="2270"/>
        <w:gridCol w:w="3486"/>
      </w:tblGrid>
      <w:tr w:rsidR="00BE463E" w:rsidRPr="00FC7F96" w14:paraId="1B34BE04" w14:textId="77777777" w:rsidTr="002E4A97">
        <w:trPr>
          <w:jc w:val="center"/>
        </w:trPr>
        <w:tc>
          <w:tcPr>
            <w:tcW w:w="3485" w:type="dxa"/>
            <w:tcBorders>
              <w:top w:val="single" w:sz="4" w:space="0" w:color="auto"/>
            </w:tcBorders>
            <w:shd w:val="clear" w:color="auto" w:fill="auto"/>
            <w:vAlign w:val="center"/>
          </w:tcPr>
          <w:p w14:paraId="55E7326D"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EL CLIENTE</w:t>
            </w:r>
          </w:p>
        </w:tc>
        <w:tc>
          <w:tcPr>
            <w:tcW w:w="2270" w:type="dxa"/>
            <w:shd w:val="clear" w:color="auto" w:fill="auto"/>
          </w:tcPr>
          <w:p w14:paraId="218654B8" w14:textId="77777777" w:rsidR="00BE463E" w:rsidRPr="00CA34F3" w:rsidRDefault="00BE463E" w:rsidP="002E4A97">
            <w:pPr>
              <w:rPr>
                <w:rFonts w:ascii="Arial Narrow" w:hAnsi="Arial Narrow" w:cs="Arial"/>
                <w:b/>
                <w:bCs/>
                <w:sz w:val="22"/>
                <w:szCs w:val="22"/>
              </w:rPr>
            </w:pPr>
          </w:p>
        </w:tc>
        <w:tc>
          <w:tcPr>
            <w:tcW w:w="3486" w:type="dxa"/>
            <w:tcBorders>
              <w:top w:val="single" w:sz="4" w:space="0" w:color="auto"/>
            </w:tcBorders>
            <w:shd w:val="clear" w:color="auto" w:fill="auto"/>
          </w:tcPr>
          <w:p w14:paraId="396CD782" w14:textId="77777777" w:rsidR="00BE463E" w:rsidRPr="00CA34F3" w:rsidRDefault="00BE463E" w:rsidP="002E4A97">
            <w:pPr>
              <w:jc w:val="center"/>
              <w:rPr>
                <w:rFonts w:ascii="Arial Narrow" w:hAnsi="Arial Narrow" w:cs="Arial"/>
                <w:b/>
                <w:bCs/>
                <w:sz w:val="22"/>
                <w:szCs w:val="22"/>
              </w:rPr>
            </w:pPr>
            <w:r w:rsidRPr="00CA34F3">
              <w:rPr>
                <w:rFonts w:ascii="Arial Narrow" w:hAnsi="Arial Narrow" w:cs="Arial"/>
                <w:b/>
                <w:bCs/>
                <w:sz w:val="22"/>
                <w:szCs w:val="22"/>
              </w:rPr>
              <w:t>CÓNYUGE DEL CLIENTE</w:t>
            </w:r>
          </w:p>
          <w:p w14:paraId="1F9466B4" w14:textId="77777777" w:rsidR="00BE463E" w:rsidRPr="00FC7F96" w:rsidRDefault="00BE463E" w:rsidP="002E4A97">
            <w:pPr>
              <w:jc w:val="center"/>
              <w:rPr>
                <w:rFonts w:ascii="Arial Narrow" w:hAnsi="Arial Narrow" w:cs="Arial"/>
                <w:b/>
                <w:bCs/>
                <w:sz w:val="22"/>
                <w:szCs w:val="22"/>
              </w:rPr>
            </w:pPr>
            <w:r w:rsidRPr="00CA34F3">
              <w:rPr>
                <w:rFonts w:ascii="Arial Narrow" w:hAnsi="Arial Narrow" w:cs="Arial"/>
                <w:b/>
                <w:bCs/>
                <w:sz w:val="22"/>
                <w:szCs w:val="22"/>
              </w:rPr>
              <w:t>(de ser aplicable)</w:t>
            </w:r>
          </w:p>
        </w:tc>
      </w:tr>
    </w:tbl>
    <w:p w14:paraId="516A62E3" w14:textId="77777777" w:rsidR="00BE463E" w:rsidRPr="00FC7F96" w:rsidRDefault="00BE463E" w:rsidP="00BE463E">
      <w:pPr>
        <w:rPr>
          <w:rFonts w:ascii="Arial Narrow" w:hAnsi="Arial Narrow" w:cs="Arial"/>
          <w:sz w:val="22"/>
          <w:szCs w:val="22"/>
        </w:rPr>
      </w:pPr>
    </w:p>
    <w:p w14:paraId="79608A95" w14:textId="77777777" w:rsidR="00BE463E" w:rsidRPr="00FC7F96" w:rsidRDefault="00BE463E" w:rsidP="00BE463E">
      <w:pPr>
        <w:rPr>
          <w:rFonts w:ascii="Arial Narrow" w:hAnsi="Arial Narrow" w:cs="Arial"/>
          <w:sz w:val="22"/>
          <w:szCs w:val="22"/>
        </w:rPr>
      </w:pPr>
    </w:p>
    <w:p w14:paraId="07B17A75" w14:textId="77777777" w:rsidR="00BE463E" w:rsidRPr="00FC7F96" w:rsidRDefault="00BE463E" w:rsidP="00BE463E">
      <w:pPr>
        <w:rPr>
          <w:rFonts w:ascii="Arial Narrow" w:hAnsi="Arial Narrow" w:cs="Arial"/>
          <w:sz w:val="22"/>
          <w:szCs w:val="22"/>
        </w:rPr>
      </w:pPr>
    </w:p>
    <w:p w14:paraId="5EF4FD36" w14:textId="77777777" w:rsidR="00C87364" w:rsidRDefault="00C87364"/>
    <w:sectPr w:rsidR="00C87364" w:rsidSect="00BC5A5D">
      <w:headerReference w:type="default" r:id="rId15"/>
      <w:footerReference w:type="default" r:id="rId16"/>
      <w:pgSz w:w="11906" w:h="16838" w:code="9"/>
      <w:pgMar w:top="576" w:right="720" w:bottom="576"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DAE7" w14:textId="77777777" w:rsidR="001E5A7D" w:rsidRDefault="001E5A7D">
      <w:r>
        <w:separator/>
      </w:r>
    </w:p>
  </w:endnote>
  <w:endnote w:type="continuationSeparator" w:id="0">
    <w:p w14:paraId="370E865C" w14:textId="77777777" w:rsidR="001E5A7D" w:rsidRDefault="001E5A7D">
      <w:r>
        <w:continuationSeparator/>
      </w:r>
    </w:p>
  </w:endnote>
  <w:endnote w:type="continuationNotice" w:id="1">
    <w:p w14:paraId="55D542CE" w14:textId="77777777" w:rsidR="001E5A7D" w:rsidRDefault="001E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A929" w14:textId="31C7F1B0" w:rsidR="00715B7F" w:rsidRPr="009B322B" w:rsidRDefault="00E65151">
    <w:pPr>
      <w:pStyle w:val="Footer"/>
      <w:rPr>
        <w:rFonts w:ascii="Arial" w:hAnsi="Arial" w:cs="Arial"/>
        <w:sz w:val="18"/>
        <w:szCs w:val="18"/>
      </w:rPr>
    </w:pPr>
    <w:r>
      <w:rPr>
        <w:rFonts w:ascii="Arial" w:hAnsi="Arial" w:cs="Arial"/>
        <w:sz w:val="18"/>
        <w:szCs w:val="18"/>
      </w:rPr>
      <w:t>S.1153</w:t>
    </w:r>
    <w:r w:rsidR="00634B9E">
      <w:rPr>
        <w:rFonts w:ascii="Arial" w:hAnsi="Arial" w:cs="Arial"/>
        <w:sz w:val="18"/>
        <w:szCs w:val="18"/>
      </w:rPr>
      <w:t>/</w:t>
    </w:r>
    <w:r w:rsidR="00425031">
      <w:rPr>
        <w:rFonts w:ascii="Arial" w:hAnsi="Arial" w:cs="Arial"/>
        <w:sz w:val="18"/>
        <w:szCs w:val="18"/>
      </w:rPr>
      <w:t>0</w:t>
    </w:r>
    <w:r w:rsidR="00282DF9">
      <w:rPr>
        <w:rFonts w:ascii="Arial" w:hAnsi="Arial" w:cs="Arial"/>
        <w:sz w:val="18"/>
        <w:szCs w:val="18"/>
      </w:rPr>
      <w:t>7</w:t>
    </w:r>
    <w:r w:rsidR="00425031">
      <w:rPr>
        <w:rFonts w:ascii="Arial" w:hAnsi="Arial" w:cs="Arial"/>
        <w:sz w:val="18"/>
        <w:szCs w:val="18"/>
      </w:rPr>
      <w:t>.202</w:t>
    </w:r>
    <w:r w:rsidR="0045267F">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61FB" w14:textId="77777777" w:rsidR="001E5A7D" w:rsidRDefault="001E5A7D">
      <w:r>
        <w:separator/>
      </w:r>
    </w:p>
  </w:footnote>
  <w:footnote w:type="continuationSeparator" w:id="0">
    <w:p w14:paraId="204F3AF3" w14:textId="77777777" w:rsidR="001E5A7D" w:rsidRDefault="001E5A7D">
      <w:r>
        <w:continuationSeparator/>
      </w:r>
    </w:p>
  </w:footnote>
  <w:footnote w:type="continuationNotice" w:id="1">
    <w:p w14:paraId="69B1A122" w14:textId="77777777" w:rsidR="001E5A7D" w:rsidRDefault="001E5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FA5F" w14:textId="77777777" w:rsidR="00715B7F" w:rsidRDefault="004E7B61">
    <w:pPr>
      <w:pStyle w:val="Header"/>
    </w:pPr>
    <w:r>
      <w:rPr>
        <w:noProof/>
      </w:rPr>
      <w:drawing>
        <wp:inline distT="0" distB="0" distL="0" distR="0" wp14:anchorId="3CE9D098" wp14:editId="5570355E">
          <wp:extent cx="1546860" cy="448065"/>
          <wp:effectExtent l="0" t="0" r="0" b="0"/>
          <wp:docPr id="19"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336\AppData\Local\Microsoft\Windows\INetCache\Content.Word\Scotiabank_Corporate_Logo_HEX_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208" cy="4603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5713"/>
    <w:multiLevelType w:val="hybridMultilevel"/>
    <w:tmpl w:val="1868912E"/>
    <w:lvl w:ilvl="0" w:tplc="05A61530">
      <w:start w:val="1"/>
      <w:numFmt w:val="lowerRoman"/>
      <w:lvlText w:val="%1)"/>
      <w:lvlJc w:val="left"/>
      <w:pPr>
        <w:ind w:left="1080" w:hanging="72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 w15:restartNumberingAfterBreak="0">
    <w:nsid w:val="12254440"/>
    <w:multiLevelType w:val="singleLevel"/>
    <w:tmpl w:val="3F3A159C"/>
    <w:lvl w:ilvl="0">
      <w:start w:val="1"/>
      <w:numFmt w:val="lowerLetter"/>
      <w:lvlText w:val="%1)"/>
      <w:lvlJc w:val="left"/>
      <w:pPr>
        <w:tabs>
          <w:tab w:val="num" w:pos="360"/>
        </w:tabs>
        <w:ind w:left="360" w:hanging="360"/>
      </w:pPr>
    </w:lvl>
  </w:abstractNum>
  <w:abstractNum w:abstractNumId="2" w15:restartNumberingAfterBreak="0">
    <w:nsid w:val="1D824C24"/>
    <w:multiLevelType w:val="singleLevel"/>
    <w:tmpl w:val="3F3A159C"/>
    <w:lvl w:ilvl="0">
      <w:start w:val="1"/>
      <w:numFmt w:val="lowerLetter"/>
      <w:lvlText w:val="%1)"/>
      <w:lvlJc w:val="left"/>
      <w:pPr>
        <w:tabs>
          <w:tab w:val="num" w:pos="360"/>
        </w:tabs>
        <w:ind w:left="360" w:hanging="360"/>
      </w:pPr>
    </w:lvl>
  </w:abstractNum>
  <w:abstractNum w:abstractNumId="3" w15:restartNumberingAfterBreak="0">
    <w:nsid w:val="2F69007A"/>
    <w:multiLevelType w:val="hybridMultilevel"/>
    <w:tmpl w:val="DEFAD536"/>
    <w:lvl w:ilvl="0" w:tplc="2C76074A">
      <w:start w:val="1"/>
      <w:numFmt w:val="lowerLetter"/>
      <w:lvlText w:val="%1)"/>
      <w:lvlJc w:val="left"/>
      <w:pPr>
        <w:ind w:left="720" w:hanging="360"/>
      </w:pPr>
      <w:rPr>
        <w:rFonts w:cs="Arial"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DBD10B9"/>
    <w:multiLevelType w:val="hybridMultilevel"/>
    <w:tmpl w:val="43D6B8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C3D63DA"/>
    <w:multiLevelType w:val="singleLevel"/>
    <w:tmpl w:val="280A001B"/>
    <w:lvl w:ilvl="0">
      <w:start w:val="1"/>
      <w:numFmt w:val="lowerRoman"/>
      <w:lvlText w:val="%1."/>
      <w:lvlJc w:val="right"/>
      <w:pPr>
        <w:ind w:left="360" w:hanging="360"/>
      </w:pPr>
    </w:lvl>
  </w:abstractNum>
  <w:abstractNum w:abstractNumId="6" w15:restartNumberingAfterBreak="0">
    <w:nsid w:val="66201371"/>
    <w:multiLevelType w:val="multilevel"/>
    <w:tmpl w:val="844E0F5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FE31F35"/>
    <w:multiLevelType w:val="hybridMultilevel"/>
    <w:tmpl w:val="6E16AA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5313C42"/>
    <w:multiLevelType w:val="multilevel"/>
    <w:tmpl w:val="0C0A001D"/>
    <w:lvl w:ilvl="0">
      <w:start w:val="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720"/>
        </w:tabs>
        <w:ind w:left="720" w:hanging="360"/>
      </w:pPr>
      <w:rPr>
        <w:rFonts w:hint="default"/>
        <w:color w:val="000000"/>
      </w:rPr>
    </w:lvl>
    <w:lvl w:ilvl="2">
      <w:start w:val="1"/>
      <w:numFmt w:val="lowerRoman"/>
      <w:lvlText w:val="%3)"/>
      <w:lvlJc w:val="left"/>
      <w:pPr>
        <w:tabs>
          <w:tab w:val="num" w:pos="1080"/>
        </w:tabs>
        <w:ind w:left="1080" w:hanging="360"/>
      </w:pPr>
      <w:rPr>
        <w:rFonts w:hint="default"/>
        <w:color w:val="000000"/>
      </w:rPr>
    </w:lvl>
    <w:lvl w:ilvl="3">
      <w:start w:val="1"/>
      <w:numFmt w:val="decimal"/>
      <w:lvlText w:val="(%4)"/>
      <w:lvlJc w:val="left"/>
      <w:pPr>
        <w:tabs>
          <w:tab w:val="num" w:pos="1440"/>
        </w:tabs>
        <w:ind w:left="1440" w:hanging="360"/>
      </w:pPr>
      <w:rPr>
        <w:rFonts w:hint="default"/>
        <w:color w:val="000000"/>
      </w:rPr>
    </w:lvl>
    <w:lvl w:ilvl="4">
      <w:start w:val="1"/>
      <w:numFmt w:val="lowerLetter"/>
      <w:lvlText w:val="(%5)"/>
      <w:lvlJc w:val="left"/>
      <w:pPr>
        <w:tabs>
          <w:tab w:val="num" w:pos="1800"/>
        </w:tabs>
        <w:ind w:left="1800" w:hanging="360"/>
      </w:pPr>
      <w:rPr>
        <w:rFonts w:hint="default"/>
        <w:color w:val="000000"/>
      </w:rPr>
    </w:lvl>
    <w:lvl w:ilvl="5">
      <w:start w:val="1"/>
      <w:numFmt w:val="lowerRoman"/>
      <w:lvlText w:val="(%6)"/>
      <w:lvlJc w:val="left"/>
      <w:pPr>
        <w:tabs>
          <w:tab w:val="num" w:pos="2160"/>
        </w:tabs>
        <w:ind w:left="2160" w:hanging="360"/>
      </w:pPr>
      <w:rPr>
        <w:rFonts w:hint="default"/>
        <w:color w:val="000000"/>
      </w:rPr>
    </w:lvl>
    <w:lvl w:ilvl="6">
      <w:start w:val="1"/>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color w:val="000000"/>
      </w:rPr>
    </w:lvl>
    <w:lvl w:ilvl="8">
      <w:start w:val="1"/>
      <w:numFmt w:val="lowerRoman"/>
      <w:lvlText w:val="%9."/>
      <w:lvlJc w:val="left"/>
      <w:pPr>
        <w:tabs>
          <w:tab w:val="num" w:pos="3240"/>
        </w:tabs>
        <w:ind w:left="3240" w:hanging="360"/>
      </w:pPr>
      <w:rPr>
        <w:rFonts w:hint="default"/>
        <w:color w:val="000000"/>
      </w:rPr>
    </w:lvl>
  </w:abstractNum>
  <w:abstractNum w:abstractNumId="9" w15:restartNumberingAfterBreak="0">
    <w:nsid w:val="7723501F"/>
    <w:multiLevelType w:val="hybridMultilevel"/>
    <w:tmpl w:val="04C2C05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8716C7B"/>
    <w:multiLevelType w:val="hybridMultilevel"/>
    <w:tmpl w:val="6E16AA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E943DD6"/>
    <w:multiLevelType w:val="multilevel"/>
    <w:tmpl w:val="168C7D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0395917">
    <w:abstractNumId w:val="6"/>
  </w:num>
  <w:num w:numId="2" w16cid:durableId="938098247">
    <w:abstractNumId w:val="11"/>
  </w:num>
  <w:num w:numId="3" w16cid:durableId="372652431">
    <w:abstractNumId w:val="1"/>
  </w:num>
  <w:num w:numId="4" w16cid:durableId="329407245">
    <w:abstractNumId w:val="2"/>
  </w:num>
  <w:num w:numId="5" w16cid:durableId="1557547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022827">
    <w:abstractNumId w:val="5"/>
  </w:num>
  <w:num w:numId="7" w16cid:durableId="1318414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551329">
    <w:abstractNumId w:val="9"/>
  </w:num>
  <w:num w:numId="9" w16cid:durableId="939874">
    <w:abstractNumId w:val="10"/>
  </w:num>
  <w:num w:numId="10" w16cid:durableId="258175902">
    <w:abstractNumId w:val="7"/>
  </w:num>
  <w:num w:numId="11" w16cid:durableId="1628927181">
    <w:abstractNumId w:val="4"/>
  </w:num>
  <w:num w:numId="12" w16cid:durableId="432897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d1wlLChjAYWMTB4crkGABIoeoK6UDyMxIYJPvw5DOAjerwP98zshGJh651v478eyE3sJswoetASTVqO47yp+w==" w:salt="h/fgV5OPfhTq2hBbpnUpx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51"/>
    <w:rsid w:val="00002006"/>
    <w:rsid w:val="00004961"/>
    <w:rsid w:val="00025E1D"/>
    <w:rsid w:val="00043CC2"/>
    <w:rsid w:val="00050F07"/>
    <w:rsid w:val="000917C8"/>
    <w:rsid w:val="000A544F"/>
    <w:rsid w:val="00105DB7"/>
    <w:rsid w:val="001345AA"/>
    <w:rsid w:val="001A1BF3"/>
    <w:rsid w:val="001C327C"/>
    <w:rsid w:val="001D59E2"/>
    <w:rsid w:val="001E5A7D"/>
    <w:rsid w:val="00245F5D"/>
    <w:rsid w:val="00282DF9"/>
    <w:rsid w:val="002B04E4"/>
    <w:rsid w:val="002B0A0B"/>
    <w:rsid w:val="00346C6A"/>
    <w:rsid w:val="003A2D15"/>
    <w:rsid w:val="003A4AD0"/>
    <w:rsid w:val="00406812"/>
    <w:rsid w:val="00425031"/>
    <w:rsid w:val="00443648"/>
    <w:rsid w:val="004508F4"/>
    <w:rsid w:val="00450E92"/>
    <w:rsid w:val="0045267F"/>
    <w:rsid w:val="0045495E"/>
    <w:rsid w:val="004E7B61"/>
    <w:rsid w:val="00511370"/>
    <w:rsid w:val="00517C8B"/>
    <w:rsid w:val="00532A7C"/>
    <w:rsid w:val="00533426"/>
    <w:rsid w:val="00547EF5"/>
    <w:rsid w:val="00561DBB"/>
    <w:rsid w:val="00584482"/>
    <w:rsid w:val="005D693A"/>
    <w:rsid w:val="005E7B75"/>
    <w:rsid w:val="00634B9E"/>
    <w:rsid w:val="0064346F"/>
    <w:rsid w:val="006629C8"/>
    <w:rsid w:val="00694B53"/>
    <w:rsid w:val="00715B7F"/>
    <w:rsid w:val="0074003D"/>
    <w:rsid w:val="008257E8"/>
    <w:rsid w:val="00837338"/>
    <w:rsid w:val="00876B3D"/>
    <w:rsid w:val="008809E6"/>
    <w:rsid w:val="00884F75"/>
    <w:rsid w:val="008959B5"/>
    <w:rsid w:val="008B7B1B"/>
    <w:rsid w:val="008C3CE5"/>
    <w:rsid w:val="00904501"/>
    <w:rsid w:val="009068A5"/>
    <w:rsid w:val="009318F5"/>
    <w:rsid w:val="00935EF7"/>
    <w:rsid w:val="009375C4"/>
    <w:rsid w:val="00937C65"/>
    <w:rsid w:val="0094464B"/>
    <w:rsid w:val="0095087B"/>
    <w:rsid w:val="009677FF"/>
    <w:rsid w:val="00977077"/>
    <w:rsid w:val="009F67AC"/>
    <w:rsid w:val="00B120AB"/>
    <w:rsid w:val="00B142C2"/>
    <w:rsid w:val="00BC411F"/>
    <w:rsid w:val="00BC5A5D"/>
    <w:rsid w:val="00BE463E"/>
    <w:rsid w:val="00C234FB"/>
    <w:rsid w:val="00C3525E"/>
    <w:rsid w:val="00C8501A"/>
    <w:rsid w:val="00C87364"/>
    <w:rsid w:val="00C87E23"/>
    <w:rsid w:val="00CA34F3"/>
    <w:rsid w:val="00CA644B"/>
    <w:rsid w:val="00D05556"/>
    <w:rsid w:val="00D8357A"/>
    <w:rsid w:val="00DC6A89"/>
    <w:rsid w:val="00DF063E"/>
    <w:rsid w:val="00E038F5"/>
    <w:rsid w:val="00E20244"/>
    <w:rsid w:val="00E4695D"/>
    <w:rsid w:val="00E50884"/>
    <w:rsid w:val="00E65151"/>
    <w:rsid w:val="00EA55B2"/>
    <w:rsid w:val="00EC3DBF"/>
    <w:rsid w:val="00ED6DBE"/>
    <w:rsid w:val="00EE6B92"/>
    <w:rsid w:val="00F000AD"/>
    <w:rsid w:val="00F277F9"/>
    <w:rsid w:val="00F555AD"/>
    <w:rsid w:val="00FA4AEF"/>
    <w:rsid w:val="00FA50F4"/>
    <w:rsid w:val="00FB384E"/>
    <w:rsid w:val="00FE09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EDF6EF"/>
  <w15:chartTrackingRefBased/>
  <w15:docId w15:val="{2F9F2C9D-6893-45BD-B701-64AB469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51"/>
    <w:pPr>
      <w:spacing w:after="0" w:line="240" w:lineRule="auto"/>
    </w:pPr>
    <w:rPr>
      <w:rFonts w:ascii="Times New Roman" w:eastAsia="Times New Roman" w:hAnsi="Times New Roman" w:cs="Times New Roman"/>
      <w:sz w:val="20"/>
      <w:szCs w:val="20"/>
      <w:lang w:val="es-ES" w:eastAsia="es-ES"/>
    </w:rPr>
  </w:style>
  <w:style w:type="paragraph" w:styleId="Heading1">
    <w:name w:val="heading 1"/>
    <w:basedOn w:val="Normal"/>
    <w:next w:val="Normal"/>
    <w:link w:val="Heading1Char"/>
    <w:qFormat/>
    <w:rsid w:val="00E65151"/>
    <w:pPr>
      <w:keepNext/>
      <w:jc w:val="center"/>
      <w:outlineLvl w:val="0"/>
    </w:pPr>
    <w:rPr>
      <w:rFonts w:ascii="Arial" w:hAnsi="Arial"/>
      <w:b/>
    </w:rPr>
  </w:style>
  <w:style w:type="paragraph" w:styleId="Heading2">
    <w:name w:val="heading 2"/>
    <w:basedOn w:val="Normal"/>
    <w:next w:val="Normal"/>
    <w:link w:val="Heading2Char"/>
    <w:qFormat/>
    <w:rsid w:val="00E65151"/>
    <w:pPr>
      <w:keepNext/>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151"/>
    <w:rPr>
      <w:rFonts w:ascii="Arial" w:eastAsia="Times New Roman" w:hAnsi="Arial" w:cs="Times New Roman"/>
      <w:b/>
      <w:sz w:val="20"/>
      <w:szCs w:val="20"/>
      <w:lang w:val="es-ES" w:eastAsia="es-ES"/>
    </w:rPr>
  </w:style>
  <w:style w:type="character" w:customStyle="1" w:styleId="Heading2Char">
    <w:name w:val="Heading 2 Char"/>
    <w:basedOn w:val="DefaultParagraphFont"/>
    <w:link w:val="Heading2"/>
    <w:rsid w:val="00E65151"/>
    <w:rPr>
      <w:rFonts w:ascii="Arial" w:eastAsia="Times New Roman" w:hAnsi="Arial" w:cs="Times New Roman"/>
      <w:b/>
      <w:sz w:val="20"/>
      <w:szCs w:val="20"/>
      <w:lang w:val="es-ES" w:eastAsia="es-ES"/>
    </w:rPr>
  </w:style>
  <w:style w:type="paragraph" w:styleId="Title">
    <w:name w:val="Title"/>
    <w:basedOn w:val="Normal"/>
    <w:link w:val="TitleChar"/>
    <w:qFormat/>
    <w:rsid w:val="00E65151"/>
    <w:pPr>
      <w:jc w:val="center"/>
    </w:pPr>
    <w:rPr>
      <w:rFonts w:ascii="Arial" w:hAnsi="Arial"/>
      <w:b/>
    </w:rPr>
  </w:style>
  <w:style w:type="character" w:customStyle="1" w:styleId="TitleChar">
    <w:name w:val="Title Char"/>
    <w:basedOn w:val="DefaultParagraphFont"/>
    <w:link w:val="Title"/>
    <w:rsid w:val="00E65151"/>
    <w:rPr>
      <w:rFonts w:ascii="Arial" w:eastAsia="Times New Roman" w:hAnsi="Arial" w:cs="Times New Roman"/>
      <w:b/>
      <w:sz w:val="20"/>
      <w:szCs w:val="20"/>
      <w:lang w:val="es-ES" w:eastAsia="es-ES"/>
    </w:rPr>
  </w:style>
  <w:style w:type="paragraph" w:styleId="BodyText">
    <w:name w:val="Body Text"/>
    <w:basedOn w:val="Normal"/>
    <w:link w:val="BodyTextChar"/>
    <w:rsid w:val="00E65151"/>
    <w:pPr>
      <w:jc w:val="both"/>
    </w:pPr>
    <w:rPr>
      <w:rFonts w:ascii="Arial" w:hAnsi="Arial"/>
    </w:rPr>
  </w:style>
  <w:style w:type="character" w:customStyle="1" w:styleId="BodyTextChar">
    <w:name w:val="Body Text Char"/>
    <w:basedOn w:val="DefaultParagraphFont"/>
    <w:link w:val="BodyText"/>
    <w:rsid w:val="00E65151"/>
    <w:rPr>
      <w:rFonts w:ascii="Arial" w:eastAsia="Times New Roman" w:hAnsi="Arial" w:cs="Times New Roman"/>
      <w:sz w:val="20"/>
      <w:szCs w:val="20"/>
      <w:lang w:val="es-ES" w:eastAsia="es-ES"/>
    </w:rPr>
  </w:style>
  <w:style w:type="paragraph" w:styleId="Header">
    <w:name w:val="header"/>
    <w:basedOn w:val="Normal"/>
    <w:link w:val="HeaderChar"/>
    <w:rsid w:val="00E65151"/>
    <w:pPr>
      <w:tabs>
        <w:tab w:val="center" w:pos="4252"/>
        <w:tab w:val="right" w:pos="8504"/>
      </w:tabs>
    </w:pPr>
  </w:style>
  <w:style w:type="character" w:customStyle="1" w:styleId="HeaderChar">
    <w:name w:val="Header Char"/>
    <w:basedOn w:val="DefaultParagraphFont"/>
    <w:link w:val="Header"/>
    <w:rsid w:val="00E65151"/>
    <w:rPr>
      <w:rFonts w:ascii="Times New Roman" w:eastAsia="Times New Roman" w:hAnsi="Times New Roman" w:cs="Times New Roman"/>
      <w:sz w:val="20"/>
      <w:szCs w:val="20"/>
      <w:lang w:val="es-ES" w:eastAsia="es-ES"/>
    </w:rPr>
  </w:style>
  <w:style w:type="paragraph" w:styleId="Footer">
    <w:name w:val="footer"/>
    <w:basedOn w:val="Normal"/>
    <w:link w:val="FooterChar"/>
    <w:rsid w:val="00E65151"/>
    <w:pPr>
      <w:tabs>
        <w:tab w:val="center" w:pos="4252"/>
        <w:tab w:val="right" w:pos="8504"/>
      </w:tabs>
    </w:pPr>
  </w:style>
  <w:style w:type="character" w:customStyle="1" w:styleId="FooterChar">
    <w:name w:val="Footer Char"/>
    <w:basedOn w:val="DefaultParagraphFont"/>
    <w:link w:val="Footer"/>
    <w:rsid w:val="00E65151"/>
    <w:rPr>
      <w:rFonts w:ascii="Times New Roman" w:eastAsia="Times New Roman" w:hAnsi="Times New Roman" w:cs="Times New Roman"/>
      <w:sz w:val="20"/>
      <w:szCs w:val="20"/>
      <w:lang w:val="es-ES" w:eastAsia="es-ES"/>
    </w:rPr>
  </w:style>
  <w:style w:type="paragraph" w:customStyle="1" w:styleId="Clausulado">
    <w:name w:val="Clausulado"/>
    <w:basedOn w:val="Normal"/>
    <w:rsid w:val="00E65151"/>
    <w:pPr>
      <w:spacing w:after="240" w:line="200" w:lineRule="atLeast"/>
      <w:ind w:firstLine="709"/>
    </w:pPr>
    <w:rPr>
      <w:sz w:val="24"/>
      <w:lang w:val="es-ES_tradnl"/>
    </w:rPr>
  </w:style>
  <w:style w:type="table" w:styleId="TableGrid">
    <w:name w:val="Table Grid"/>
    <w:basedOn w:val="TableNormal"/>
    <w:uiPriority w:val="39"/>
    <w:rsid w:val="00E0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BE"/>
    <w:rPr>
      <w:rFonts w:ascii="Segoe UI" w:eastAsia="Times New Roman" w:hAnsi="Segoe UI" w:cs="Segoe UI"/>
      <w:sz w:val="18"/>
      <w:szCs w:val="18"/>
      <w:lang w:val="es-ES" w:eastAsia="es-ES"/>
    </w:rPr>
  </w:style>
  <w:style w:type="character" w:styleId="CommentReference">
    <w:name w:val="annotation reference"/>
    <w:basedOn w:val="DefaultParagraphFont"/>
    <w:uiPriority w:val="99"/>
    <w:semiHidden/>
    <w:unhideWhenUsed/>
    <w:rsid w:val="008809E6"/>
    <w:rPr>
      <w:sz w:val="16"/>
      <w:szCs w:val="16"/>
    </w:rPr>
  </w:style>
  <w:style w:type="paragraph" w:styleId="CommentText">
    <w:name w:val="annotation text"/>
    <w:basedOn w:val="Normal"/>
    <w:link w:val="CommentTextChar"/>
    <w:uiPriority w:val="99"/>
    <w:semiHidden/>
    <w:unhideWhenUsed/>
    <w:rsid w:val="008809E6"/>
  </w:style>
  <w:style w:type="character" w:customStyle="1" w:styleId="CommentTextChar">
    <w:name w:val="Comment Text Char"/>
    <w:basedOn w:val="DefaultParagraphFont"/>
    <w:link w:val="CommentText"/>
    <w:uiPriority w:val="99"/>
    <w:semiHidden/>
    <w:rsid w:val="008809E6"/>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8809E6"/>
    <w:rPr>
      <w:b/>
      <w:bCs/>
    </w:rPr>
  </w:style>
  <w:style w:type="character" w:customStyle="1" w:styleId="CommentSubjectChar">
    <w:name w:val="Comment Subject Char"/>
    <w:basedOn w:val="CommentTextChar"/>
    <w:link w:val="CommentSubject"/>
    <w:uiPriority w:val="99"/>
    <w:semiHidden/>
    <w:rsid w:val="008809E6"/>
    <w:rPr>
      <w:rFonts w:ascii="Times New Roman" w:eastAsia="Times New Roman" w:hAnsi="Times New Roman" w:cs="Times New Roman"/>
      <w:b/>
      <w:bCs/>
      <w:sz w:val="20"/>
      <w:szCs w:val="20"/>
      <w:lang w:val="es-ES" w:eastAsia="es-ES"/>
    </w:rPr>
  </w:style>
  <w:style w:type="paragraph" w:styleId="Revision">
    <w:name w:val="Revision"/>
    <w:hidden/>
    <w:uiPriority w:val="99"/>
    <w:semiHidden/>
    <w:rsid w:val="00715B7F"/>
    <w:pPr>
      <w:spacing w:after="0" w:line="240" w:lineRule="auto"/>
    </w:pPr>
    <w:rPr>
      <w:rFonts w:ascii="Times New Roman" w:eastAsia="Times New Roman" w:hAnsi="Times New Roman" w:cs="Times New Roman"/>
      <w:sz w:val="20"/>
      <w:szCs w:val="20"/>
      <w:lang w:val="es-ES" w:eastAsia="es-ES"/>
    </w:rPr>
  </w:style>
  <w:style w:type="paragraph" w:styleId="ListParagraph">
    <w:name w:val="List Paragraph"/>
    <w:basedOn w:val="Normal"/>
    <w:uiPriority w:val="34"/>
    <w:qFormat/>
    <w:rsid w:val="00105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Se actualiza la clausula cuarta sobre el acuerdo de llenado de pagaré</Resumen>
    <Clase xmlns="03ffa4bb-6515-4f53-868d-6a48e7b08126" xsi:nil="true"/>
    <Tipos xmlns="03ffa4bb-6515-4f53-868d-6a48e7b08126">Productos Activos</Tipos>
    <publicacion xmlns="03ffa4bb-6515-4f53-868d-6a48e7b08126">2024-07-03T05:00:00+00:00</publicacion>
    <Vicepresidencia xmlns="03ffa4bb-6515-4f53-868d-6a48e7b08126">Banca Corporativa y Mercado de Capitales</Vicepresidencia>
    <Ir_x0020_a_x002e__x002e__x002e__x002e__x002e__x002e_ xmlns="03ffa4bb-6515-4f53-868d-6a48e7b08126">
      <Url xsi:nil="true"/>
      <Description xsi:nil="true"/>
    </Ir_x0020_a_x002e__x002e__x002e__x002e__x002e__x002e_>
    <Unidad xmlns="03ffa4bb-6515-4f53-868d-6a48e7b08126">Productos Activos Empresariales</Unidad>
    <Tipo_x002d_Producto xmlns="03ffa4bb-6515-4f53-868d-6a48e7b08126">Créditos Comerciales</Tipo_x002d_Producto>
    <Norma_x0020_N_x00b0_ xmlns="03ffa4bb-6515-4f53-868d-6a48e7b08126">MAN-2012-010</Norma_x0020_N_x00b0_>
    <Fecha_x0020_de_x0020_T_x00e9_rmino xmlns="03ffa4bb-6515-4f53-868d-6a48e7b08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8" ma:contentTypeDescription="Crear nuevo documento." ma:contentTypeScope="" ma:versionID="4fc2a0f7720a99a5df3b862de4638cb9">
  <xsd:schema xmlns:xsd="http://www.w3.org/2001/XMLSchema" xmlns:xs="http://www.w3.org/2001/XMLSchema" xmlns:p="http://schemas.microsoft.com/office/2006/metadata/properties" xmlns:ns2="03ffa4bb-6515-4f53-868d-6a48e7b08126" targetNamespace="http://schemas.microsoft.com/office/2006/metadata/properties" ma:root="true" ma:fieldsID="050e887dffe8f51480199cdcb03c5cf4"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oporte Cobranza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9A2F0-F1CD-4D43-AC65-4F1366B27381}"/>
</file>

<file path=customXml/itemProps2.xml><?xml version="1.0" encoding="utf-8"?>
<ds:datastoreItem xmlns:ds="http://schemas.openxmlformats.org/officeDocument/2006/customXml" ds:itemID="{7BF07B8A-900E-4541-957A-0A60A7D69C41}"/>
</file>

<file path=customXml/itemProps3.xml><?xml version="1.0" encoding="utf-8"?>
<ds:datastoreItem xmlns:ds="http://schemas.openxmlformats.org/officeDocument/2006/customXml" ds:itemID="{9BC445E2-9AAA-493A-A688-E7B2C5C24433}"/>
</file>

<file path=customXml/itemProps4.xml><?xml version="1.0" encoding="utf-8"?>
<ds:datastoreItem xmlns:ds="http://schemas.openxmlformats.org/officeDocument/2006/customXml" ds:itemID="{B6460559-89E0-4EC1-8574-27135BBD03BF}"/>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5414</Words>
  <Characters>30863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Contrato de Crédito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Crédito</dc:title>
  <dc:subject/>
  <dc:creator>Irma Ojeda Perez Treviño</dc:creator>
  <cp:keywords/>
  <dc:description/>
  <cp:lastModifiedBy>Ojeda Perez Trevino, Irma Lucia</cp:lastModifiedBy>
  <cp:revision>3</cp:revision>
  <dcterms:created xsi:type="dcterms:W3CDTF">2024-07-04T02:57:00Z</dcterms:created>
  <dcterms:modified xsi:type="dcterms:W3CDTF">2024-07-04T02:59:00Z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