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56DC" w14:textId="4CEAC93F" w:rsidR="0084325F" w:rsidRPr="00B24C2B" w:rsidRDefault="007134BA" w:rsidP="00243C16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300A37" w:rsidRPr="00B24C2B">
        <w:rPr>
          <w:rFonts w:ascii="Arial Narrow" w:hAnsi="Arial Narrow" w:cs="Arial"/>
          <w:b/>
          <w:sz w:val="22"/>
          <w:szCs w:val="22"/>
        </w:rPr>
        <w:t>C</w:t>
      </w:r>
      <w:r w:rsidR="0084325F" w:rsidRPr="00B24C2B">
        <w:rPr>
          <w:rFonts w:ascii="Arial Narrow" w:hAnsi="Arial Narrow" w:cs="Arial"/>
          <w:b/>
          <w:sz w:val="22"/>
          <w:szCs w:val="22"/>
        </w:rPr>
        <w:t>ARTILLA DE INFORMACIÓN - CUENTA CORRIENTE</w:t>
      </w:r>
    </w:p>
    <w:p w14:paraId="1E1556DD" w14:textId="77777777" w:rsidR="0084325F" w:rsidRPr="00B24C2B" w:rsidRDefault="0084325F" w:rsidP="00243C16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  <w:r w:rsidRPr="00B24C2B">
        <w:rPr>
          <w:rFonts w:ascii="Arial Narrow" w:hAnsi="Arial Narrow" w:cs="Arial"/>
          <w:b/>
          <w:sz w:val="22"/>
          <w:szCs w:val="22"/>
        </w:rPr>
        <w:t>Información Previa de los Costos y Condiciones de Operaciones Pasivas</w:t>
      </w:r>
    </w:p>
    <w:p w14:paraId="1E1556DE" w14:textId="3071FE3F" w:rsidR="0084325F" w:rsidRPr="00B24C2B" w:rsidRDefault="0084325F" w:rsidP="00243C16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85"/>
      </w:tblGrid>
      <w:tr w:rsidR="00B74983" w:rsidRPr="00B24C2B" w14:paraId="47B002FA" w14:textId="77777777" w:rsidTr="00006325">
        <w:trPr>
          <w:jc w:val="right"/>
        </w:trPr>
        <w:tc>
          <w:tcPr>
            <w:tcW w:w="1885" w:type="dxa"/>
          </w:tcPr>
          <w:p w14:paraId="097AD0FC" w14:textId="71003805" w:rsidR="00B74983" w:rsidRPr="00B24C2B" w:rsidRDefault="00B74983" w:rsidP="00B74983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4C2B">
              <w:rPr>
                <w:rFonts w:ascii="Arial Narrow" w:hAnsi="Arial Narrow" w:cs="Arial"/>
                <w:b/>
                <w:sz w:val="22"/>
                <w:szCs w:val="22"/>
              </w:rPr>
              <w:t>Resolución S.B.S. N° 3274-2017</w:t>
            </w:r>
          </w:p>
        </w:tc>
      </w:tr>
    </w:tbl>
    <w:p w14:paraId="6E65DED2" w14:textId="77777777" w:rsidR="00FB4BDC" w:rsidRPr="00B24C2B" w:rsidRDefault="00FB4BDC"/>
    <w:tbl>
      <w:tblPr>
        <w:tblW w:w="0" w:type="auto"/>
        <w:jc w:val="right"/>
        <w:tblBorders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1260"/>
        <w:gridCol w:w="2836"/>
      </w:tblGrid>
      <w:tr w:rsidR="00300A37" w:rsidRPr="00B24C2B" w14:paraId="1E1556E3" w14:textId="77777777" w:rsidTr="00FB4BDC">
        <w:trPr>
          <w:jc w:val="right"/>
        </w:trPr>
        <w:tc>
          <w:tcPr>
            <w:tcW w:w="270" w:type="dxa"/>
            <w:vAlign w:val="center"/>
          </w:tcPr>
          <w:p w14:paraId="1E1556E0" w14:textId="4C07A52F" w:rsidR="00300A37" w:rsidRPr="00B24C2B" w:rsidRDefault="00300A37" w:rsidP="00FB4BDC">
            <w:pPr>
              <w:pStyle w:val="BodyText"/>
              <w:shd w:val="clear" w:color="auto" w:fill="FFFFFF" w:themeFill="background1"/>
              <w:ind w:left="864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E1556E1" w14:textId="79A5CABE" w:rsidR="00300A37" w:rsidRPr="00B24C2B" w:rsidRDefault="00B74983" w:rsidP="00FB4BDC">
            <w:pPr>
              <w:pStyle w:val="BodyText"/>
              <w:shd w:val="clear" w:color="auto" w:fill="FFFFFF" w:themeFill="background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4C2B">
              <w:rPr>
                <w:rFonts w:ascii="Arial Narrow" w:hAnsi="Arial Narrow" w:cs="Arial"/>
                <w:b/>
                <w:sz w:val="22"/>
                <w:szCs w:val="22"/>
              </w:rPr>
              <w:t>Fecha: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56E2" w14:textId="1E44DED6" w:rsidR="00300A37" w:rsidRPr="00B24C2B" w:rsidRDefault="00B74983" w:rsidP="00FB4BDC">
            <w:pPr>
              <w:pStyle w:val="BodyText"/>
              <w:shd w:val="clear" w:color="auto" w:fill="FFFFFF" w:themeFill="background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24C2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4C2B">
              <w:rPr>
                <w:rFonts w:ascii="Arial Narrow" w:hAnsi="Arial Narrow" w:cs="Arial"/>
                <w:sz w:val="22"/>
                <w:szCs w:val="22"/>
              </w:rPr>
            </w:r>
            <w:r w:rsidRPr="00B24C2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81165D9" w14:textId="77777777" w:rsidR="00FB4BDC" w:rsidRPr="00B24C2B" w:rsidRDefault="00FB4BDC"/>
    <w:tbl>
      <w:tblPr>
        <w:tblW w:w="10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1413"/>
        <w:gridCol w:w="1737"/>
        <w:gridCol w:w="3772"/>
      </w:tblGrid>
      <w:tr w:rsidR="00B74983" w:rsidRPr="00B24C2B" w14:paraId="3484FCFA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631E4" w14:textId="192A5232" w:rsidR="00B74983" w:rsidRPr="00B24C2B" w:rsidRDefault="00B74983" w:rsidP="00B74983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CUENTA CORRIENTE – PERSONA JURÍDICA</w:t>
            </w:r>
          </w:p>
        </w:tc>
      </w:tr>
      <w:tr w:rsidR="00B74983" w:rsidRPr="00B24C2B" w14:paraId="1CAD84D7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8738F0" w14:textId="39E98476" w:rsidR="00B74983" w:rsidRPr="00B24C2B" w:rsidRDefault="00B74983" w:rsidP="00B7498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Concepto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A012D8" w14:textId="52F77AEF" w:rsidR="00B74983" w:rsidRPr="00B24C2B" w:rsidRDefault="00B74983" w:rsidP="00B74983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Soles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FFE97F" w14:textId="2BCB47AC" w:rsidR="00B74983" w:rsidRPr="00B24C2B" w:rsidRDefault="00B74983" w:rsidP="00B7498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Dólares </w:t>
            </w:r>
            <w:r w:rsidRPr="00B24C2B">
              <w:rPr>
                <w:rFonts w:ascii="Arial Narrow" w:hAnsi="Arial Narrow" w:cs="Arial"/>
                <w:b/>
                <w:bCs/>
                <w:sz w:val="16"/>
                <w:szCs w:val="16"/>
                <w:lang w:val="es-PE" w:eastAsia="es-PE"/>
              </w:rPr>
              <w:t>(1)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BF3DAB" w14:textId="30E19BD3" w:rsidR="00B74983" w:rsidRPr="00B24C2B" w:rsidRDefault="00B74983" w:rsidP="00B7498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Observación</w:t>
            </w:r>
          </w:p>
        </w:tc>
      </w:tr>
      <w:tr w:rsidR="00E759EB" w:rsidRPr="00B24C2B" w14:paraId="2AE20D78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857D" w14:textId="17BB8E2D" w:rsidR="00E759EB" w:rsidRPr="00B24C2B" w:rsidRDefault="00E759EB" w:rsidP="00703CA3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Monto Mínimo de A</w:t>
            </w:r>
            <w:r w:rsidR="00006325"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p</w:t>
            </w: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ertura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E14E" w14:textId="64676258" w:rsidR="00E759EB" w:rsidRPr="00B24C2B" w:rsidRDefault="00E759EB" w:rsidP="00703CA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S/ 350.00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F76" w14:textId="6696A4F4" w:rsidR="00E759EB" w:rsidRPr="00B24C2B" w:rsidRDefault="00E759EB" w:rsidP="00703CA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Equiv  S/ 350.00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4858" w14:textId="5E11E5BE" w:rsidR="00E759EB" w:rsidRPr="00B24C2B" w:rsidRDefault="00E759EB" w:rsidP="00E759EB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Al abrir la cuenta corriente</w:t>
            </w:r>
          </w:p>
        </w:tc>
      </w:tr>
      <w:tr w:rsidR="00E759EB" w:rsidRPr="00B24C2B" w14:paraId="117FF4DE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3513" w14:textId="0694CAEA" w:rsidR="00E759EB" w:rsidRPr="00B24C2B" w:rsidRDefault="00E759EB" w:rsidP="00E759EB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TASAS</w:t>
            </w:r>
          </w:p>
        </w:tc>
      </w:tr>
      <w:tr w:rsidR="00006325" w:rsidRPr="00B24C2B" w14:paraId="166F76A2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BC07" w14:textId="39880832" w:rsidR="00006325" w:rsidRPr="00B24C2B" w:rsidRDefault="00006325" w:rsidP="00703CA3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 Efectiva Anual (T.E.A.)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43C3" w14:textId="314B629B" w:rsidR="00006325" w:rsidRPr="00B24C2B" w:rsidRDefault="00006325" w:rsidP="00703CA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0.0000%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8D44" w14:textId="18B56E54" w:rsidR="00006325" w:rsidRPr="00B24C2B" w:rsidRDefault="00006325" w:rsidP="00703CA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0.0000%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6C74" w14:textId="52423179" w:rsidR="00006325" w:rsidRPr="00B24C2B" w:rsidRDefault="00006325" w:rsidP="00703CA3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006325" w:rsidRPr="00B24C2B" w14:paraId="0E6B30CD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98FF" w14:textId="17B82827" w:rsidR="00006325" w:rsidRPr="00B24C2B" w:rsidRDefault="00006325" w:rsidP="00703CA3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Tasa de Interés </w:t>
            </w:r>
            <w:r w:rsidRPr="00B24C2B">
              <w:rPr>
                <w:rFonts w:ascii="Arial Narrow" w:eastAsiaTheme="minorHAnsi" w:hAnsi="Arial Narrow" w:cstheme="minorBidi"/>
                <w:b/>
                <w:bCs/>
                <w:kern w:val="2"/>
                <w:sz w:val="22"/>
                <w:szCs w:val="22"/>
                <w:lang w:val="es-MX" w:eastAsia="en-US"/>
                <w14:ligatures w14:val="standardContextual"/>
              </w:rPr>
              <w:t>Compensatorio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(Sobregiro Bajo Línea)</w:t>
            </w:r>
          </w:p>
        </w:tc>
      </w:tr>
      <w:tr w:rsidR="00145B17" w:rsidRPr="00B24C2B" w14:paraId="71D3C9B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C51A" w14:textId="3216397F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Pequeña Empresa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57ED" w14:textId="1170B42E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55.00%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0500" w14:textId="762F6B99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35.00%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AC0B" w14:textId="78C68A93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A fin de mes en la liquidación de intereses. </w:t>
            </w:r>
          </w:p>
        </w:tc>
      </w:tr>
      <w:tr w:rsidR="00145B17" w:rsidRPr="00B24C2B" w14:paraId="64D8E819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018F" w14:textId="54821599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Mediana Empresas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C409" w14:textId="3F84B324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55.00%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5520" w14:textId="7B04CCDB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35.00%</w:t>
            </w:r>
          </w:p>
        </w:tc>
        <w:tc>
          <w:tcPr>
            <w:tcW w:w="3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8DE3" w14:textId="77777777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145B17" w:rsidRPr="00B24C2B" w14:paraId="66FA9268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930D" w14:textId="5056A389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Corporativo / Inst. Financieras / Sector Gobierno / Otras Instituciones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DC2" w14:textId="31EFF2E2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55.00%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729F" w14:textId="7FC78C75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30.00%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FAC0" w14:textId="77777777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145B17" w:rsidRPr="00B24C2B" w14:paraId="4D0B7F82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3A90" w14:textId="602FA55D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Microempresa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6794" w14:textId="6ACC2A18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83.40%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5443" w14:textId="6EEBE568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40.00%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A5B" w14:textId="77777777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145B17" w:rsidRPr="00B24C2B" w14:paraId="0AE5FEC9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CE97" w14:textId="4F62E166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 de Interés Moratorio Efectivo Anual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1B6B" w14:textId="2523F1AB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15.25%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CA49" w14:textId="55CECA4C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12.00%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3A73" w14:textId="17787B1D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Mediana Empresas /  Corporativo / Inst. Financieras / Sector Gobierno / Otras Instituciones</w:t>
            </w:r>
          </w:p>
        </w:tc>
      </w:tr>
      <w:tr w:rsidR="00145B17" w:rsidRPr="00B24C2B" w14:paraId="69612DB9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A44" w14:textId="2E37606E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 de Interés Moratorio Nominal Anual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327F" w14:textId="29FEDD3A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11.78%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0C47" w14:textId="76807698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9.62%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C6FB" w14:textId="0D1B77F3" w:rsidR="00145B17" w:rsidRPr="00B24C2B" w:rsidRDefault="00145B17" w:rsidP="00145B17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Aplica solo a Micro y Pequeñas Empresas.</w:t>
            </w:r>
          </w:p>
        </w:tc>
      </w:tr>
      <w:tr w:rsidR="00145B17" w:rsidRPr="00B24C2B" w14:paraId="770D2BA4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C644" w14:textId="2984849C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Tasa de Interés Compensatorio ( Exceso Línea)</w:t>
            </w:r>
          </w:p>
        </w:tc>
      </w:tr>
      <w:tr w:rsidR="00145B17" w:rsidRPr="00B24C2B" w14:paraId="35AE63CE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8774" w14:textId="00A893C0" w:rsidR="00145B17" w:rsidRPr="00B24C2B" w:rsidRDefault="00145B17" w:rsidP="00145B17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Mediana Empresas /  Corporativo / Inst. Financieras / Sector Gobierno / Otras Instituciones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416F" w14:textId="115B949D" w:rsidR="00145B17" w:rsidRPr="00B24C2B" w:rsidRDefault="00145B17" w:rsidP="00145B1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3D6D" w14:textId="2D3F9B6C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55.00%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736A" w14:textId="0BD93522" w:rsidR="00145B17" w:rsidRPr="00B24C2B" w:rsidRDefault="00145B17" w:rsidP="00145B17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A fin de mes en la </w:t>
            </w:r>
            <w:r w:rsidRPr="00B24C2B">
              <w:rPr>
                <w:rFonts w:ascii="Arial Narrow" w:hAnsi="Arial Narrow"/>
                <w:sz w:val="22"/>
                <w:szCs w:val="22"/>
                <w:u w:val="single"/>
              </w:rPr>
              <w:t>liquidación</w:t>
            </w:r>
            <w:r w:rsidRPr="00B24C2B">
              <w:rPr>
                <w:rFonts w:ascii="Arial Narrow" w:hAnsi="Arial Narrow"/>
                <w:sz w:val="22"/>
                <w:szCs w:val="22"/>
              </w:rPr>
              <w:t xml:space="preserve"> de intereses.</w:t>
            </w:r>
          </w:p>
        </w:tc>
      </w:tr>
      <w:tr w:rsidR="00145B17" w:rsidRPr="00B24C2B" w14:paraId="026FEADC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E2CB" w14:textId="408602E6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Pequeña Empresa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AE8" w14:textId="016114FE" w:rsidR="00145B17" w:rsidRPr="00B24C2B" w:rsidRDefault="00145B17" w:rsidP="00145B1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83.40%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0A15" w14:textId="7C3A3EAB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55.00%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8E96" w14:textId="77777777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145B17" w:rsidRPr="00B24C2B" w14:paraId="25323EEE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2279" w14:textId="702A0446" w:rsidR="00145B17" w:rsidRPr="00B24C2B" w:rsidRDefault="00145B17" w:rsidP="00145B17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Microempresa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69E1" w14:textId="046F1278" w:rsidR="00145B17" w:rsidRPr="00B24C2B" w:rsidRDefault="00145B17" w:rsidP="00145B1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83.40%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A21F" w14:textId="61832E6A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40.00%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0BF" w14:textId="77777777" w:rsidR="00145B17" w:rsidRPr="00B24C2B" w:rsidRDefault="00145B17" w:rsidP="00145B1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145B17" w:rsidRPr="00B24C2B" w14:paraId="7CCC2E90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E958" w14:textId="402334C9" w:rsidR="00145B17" w:rsidRPr="00B24C2B" w:rsidRDefault="00145B17" w:rsidP="00145B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Tasa de Interés Moratorio Efectivo Anual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9195" w14:textId="34242FEE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15.25%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FF4F" w14:textId="009881F0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12.00%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F0B" w14:textId="28E80265" w:rsidR="00145B17" w:rsidRPr="00B24C2B" w:rsidRDefault="00145B17" w:rsidP="00145B17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A fin de mes en la liquidación de intereses.</w:t>
            </w:r>
          </w:p>
        </w:tc>
      </w:tr>
      <w:tr w:rsidR="00145B17" w:rsidRPr="00B24C2B" w14:paraId="6044E1E7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FC18" w14:textId="4D9B4DB5" w:rsidR="00145B17" w:rsidRPr="00B24C2B" w:rsidRDefault="00145B17" w:rsidP="00145B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Tasa de Interés Moratorio Nominal Anual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C6B" w14:textId="6B4F947C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11.78%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4DB3" w14:textId="75BD771A" w:rsidR="00145B17" w:rsidRPr="00B24C2B" w:rsidRDefault="00145B17" w:rsidP="00145B1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9.62%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3ED" w14:textId="29350210" w:rsidR="00145B17" w:rsidRPr="00B24C2B" w:rsidRDefault="00145B17" w:rsidP="00145B17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Aplica solo a Micro y Pequeñas Empresas.</w:t>
            </w:r>
          </w:p>
        </w:tc>
      </w:tr>
      <w:tr w:rsidR="00145B17" w:rsidRPr="00B24C2B" w14:paraId="7E3BC8FA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5ACA" w14:textId="34B1C46D" w:rsidR="00145B17" w:rsidRPr="00B24C2B" w:rsidRDefault="00145B17" w:rsidP="00145B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TREA (año 360 días) con un ejemplo de una cuenta con un saldo promedio mensual de S/ 1,000 o US$ 1,000 sin movimientos durante 12 meses</w:t>
            </w:r>
          </w:p>
        </w:tc>
      </w:tr>
      <w:tr w:rsidR="006B41AC" w:rsidRPr="00B24C2B" w14:paraId="5E10C190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6AEB" w14:textId="5633BA37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Microempresa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84FA" w14:textId="06255B35" w:rsidR="006B41AC" w:rsidRPr="00B24C2B" w:rsidRDefault="006B41AC" w:rsidP="006B41A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-28.80%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3FDD" w14:textId="4D110F4A" w:rsidR="006B41AC" w:rsidRPr="00B24C2B" w:rsidRDefault="006B41AC" w:rsidP="006B41AC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-10.08%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158" w14:textId="5B7CC91C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6B41AC" w:rsidRPr="00B24C2B" w14:paraId="289FBB44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8DED" w14:textId="1C42D740" w:rsidR="006B41AC" w:rsidRPr="00B24C2B" w:rsidRDefault="00AE3637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Persona Natural con Negocio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840E" w14:textId="4B0F6C18" w:rsidR="006B41AC" w:rsidRPr="00B24C2B" w:rsidRDefault="006B41AC" w:rsidP="006B41A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-36.00%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E772" w14:textId="4999F632" w:rsidR="006B41AC" w:rsidRPr="00B24C2B" w:rsidRDefault="006B41AC" w:rsidP="006B41AC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-12.60%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02DE" w14:textId="5D3C15CE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6B41AC" w:rsidRPr="00B24C2B" w14:paraId="146AF31A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337E" w14:textId="1BCCA5EE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Empresas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4384" w14:textId="3286B195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-54.00%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D128" w14:textId="74577DAA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-18.96%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9D5" w14:textId="77777777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41AC" w:rsidRPr="00B24C2B" w14:paraId="5248DDDE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F28E" w14:textId="6331B3B8" w:rsidR="006B41AC" w:rsidRPr="00B24C2B" w:rsidRDefault="006B41AC" w:rsidP="00703C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COMISIONES</w:t>
            </w:r>
          </w:p>
        </w:tc>
      </w:tr>
      <w:tr w:rsidR="006B41AC" w:rsidRPr="00B24C2B" w14:paraId="0572C384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A48E" w14:textId="4F8D7547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Operaciones en Cuenta</w:t>
            </w:r>
          </w:p>
        </w:tc>
      </w:tr>
      <w:tr w:rsidR="006B41AC" w:rsidRPr="00B24C2B" w14:paraId="4DF91953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710F" w14:textId="246A7966" w:rsidR="006B41AC" w:rsidRPr="00B24C2B" w:rsidRDefault="006B41AC" w:rsidP="00703CA3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Operaciones en otra localidad</w:t>
            </w:r>
          </w:p>
        </w:tc>
      </w:tr>
      <w:tr w:rsidR="006B41AC" w:rsidRPr="00B24C2B" w14:paraId="68566891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6CED" w14:textId="2A4DFBB2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1.1.- Depósito Interplaza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AFE3" w14:textId="35B74337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180.00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97F7" w14:textId="529A6348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$ 2.65 (S/ 8.75)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$ 63.20 (S/ 208.56)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CC59" w14:textId="07DF93E1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Retiro realizado en plaza distinta a la de Cuenta</w:t>
            </w:r>
          </w:p>
        </w:tc>
      </w:tr>
      <w:tr w:rsidR="006B41AC" w:rsidRPr="00B24C2B" w14:paraId="67F4A7EA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D5F6" w14:textId="72935665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1.2.- Retiro Interplaza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04BA" w14:textId="68B09F36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700.00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C8D" w14:textId="5AD8DA25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Min US</w:t>
            </w:r>
            <w:proofErr w:type="gramStart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$  2.65</w:t>
            </w:r>
            <w:proofErr w:type="gramEnd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 xml:space="preserve"> (S/ 8.75)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Máx US$ 245.60 (S/ 810.48)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23EB" w14:textId="4C359D20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Retiro realizado en plaza distinta a la de Cuenta. No aplica para Microempresa.</w:t>
            </w:r>
          </w:p>
        </w:tc>
      </w:tr>
      <w:tr w:rsidR="006B41AC" w:rsidRPr="00B24C2B" w14:paraId="156E451D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1CDB" w14:textId="5379B60E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Transferencias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1BA4" w14:textId="77777777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6B41AC" w:rsidRPr="00B24C2B" w14:paraId="32D8C936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45DB" w14:textId="561E6480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Transferencias en la misma empresa</w:t>
            </w:r>
          </w:p>
        </w:tc>
      </w:tr>
      <w:tr w:rsidR="006B41AC" w:rsidRPr="00B24C2B" w14:paraId="6A02D861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F09D" w14:textId="193168CF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1.1.- Transferencias Interplaza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243" w14:textId="4FB78694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700.00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2C43" w14:textId="38E24D80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Min US</w:t>
            </w:r>
            <w:proofErr w:type="gramStart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$  2.65</w:t>
            </w:r>
            <w:proofErr w:type="gramEnd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 xml:space="preserve"> (S/ 8.75)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Máx US$ 245.60 (S/ 810.48)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426" w14:textId="631B9ED1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Retiro realizado en plaza distinta a la de Cuenta</w:t>
            </w:r>
          </w:p>
        </w:tc>
      </w:tr>
      <w:tr w:rsidR="006B41AC" w:rsidRPr="00B24C2B" w14:paraId="352E31B9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254F" w14:textId="3A0A7D42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Uso de canales</w:t>
            </w:r>
          </w:p>
        </w:tc>
      </w:tr>
      <w:tr w:rsidR="006B41AC" w:rsidRPr="00B24C2B" w14:paraId="692F1C9B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60DF" w14:textId="49A4FE6F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Uso de Cajero Automático</w:t>
            </w:r>
          </w:p>
        </w:tc>
      </w:tr>
      <w:tr w:rsidR="006B41AC" w:rsidRPr="00B24C2B" w14:paraId="274C6B1E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5F18" w14:textId="1696E0C3" w:rsidR="006B41AC" w:rsidRPr="00B24C2B" w:rsidRDefault="006B41AC" w:rsidP="006B41A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1.1.- Retiro en exceso en Cajeros Automáticos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E11" w14:textId="672F4252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CD8D" w14:textId="584A0440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$ 0.50 (S/ 1.65)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9016" w14:textId="19867015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41AC" w:rsidRPr="00B24C2B" w14:paraId="78CBEF33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E4B" w14:textId="72FAC80B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1.2.- Consulta de saldos y movimientos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8721" w14:textId="3D9ACC29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1.20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556" w14:textId="1E28AD20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Equiv. a S/ 1.20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E7F" w14:textId="558685BB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41AC" w:rsidRPr="00B24C2B" w14:paraId="2AF8BBCB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9623" w14:textId="7DE7A0FB" w:rsidR="006B41AC" w:rsidRPr="00B24C2B" w:rsidRDefault="006B41AC" w:rsidP="006B41AC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 Denominación: Operaciones en ventanilla</w:t>
            </w:r>
          </w:p>
        </w:tc>
      </w:tr>
      <w:tr w:rsidR="006B41AC" w:rsidRPr="00B24C2B" w14:paraId="251B82F8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36FC" w14:textId="1F646FE0" w:rsidR="006B41AC" w:rsidRPr="00B24C2B" w:rsidRDefault="006B41AC" w:rsidP="00703CA3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2.1.- Exceso de Operaciones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7906" w14:textId="77777777" w:rsidR="006B41AC" w:rsidRPr="00B24C2B" w:rsidRDefault="006B41AC" w:rsidP="00703C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41AC" w:rsidRPr="00B24C2B" w14:paraId="2EC24852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28E1" w14:textId="4A3EB0FB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Hasta S/ 3,500 ó $ 1,000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1B56" w14:textId="6CA75825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3</w:t>
            </w:r>
            <w:r w:rsidRPr="00B24C2B">
              <w:rPr>
                <w:rFonts w:ascii="Arial Narrow" w:hAnsi="Arial Narrow"/>
                <w:sz w:val="22"/>
                <w:szCs w:val="22"/>
              </w:rPr>
              <w:t>.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</w:t>
            </w:r>
            <w:r w:rsidRPr="00B24C2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A167" w14:textId="5B6377CD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US$ 0.70 (S/ 2.31)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9E79" w14:textId="11F7DC4D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 operaciones libres</w:t>
            </w:r>
          </w:p>
        </w:tc>
      </w:tr>
      <w:tr w:rsidR="006B41AC" w:rsidRPr="00B24C2B" w14:paraId="5B40F847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72B7" w14:textId="6CCB2DDE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Entre S/ 3,500 y S/ 25,000 ó 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entre $ 1,000 y $ 5,000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9CC3" w14:textId="6AED6BF7" w:rsidR="006B41AC" w:rsidRPr="00B24C2B" w:rsidRDefault="006B41AC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3.5</w:t>
            </w:r>
            <w:r w:rsidRPr="00B24C2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CD38" w14:textId="54F966CA" w:rsidR="006B41AC" w:rsidRPr="00B24C2B" w:rsidRDefault="006B41AC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US$ 0.70 (S/ 2.31)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91CC" w14:textId="7EE93EAD" w:rsidR="006B41AC" w:rsidRPr="00B24C2B" w:rsidRDefault="006B41AC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10 operaciones libres</w:t>
            </w:r>
          </w:p>
        </w:tc>
      </w:tr>
      <w:tr w:rsidR="006B41AC" w:rsidRPr="00B24C2B" w14:paraId="36CB383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8EC4" w14:textId="5516773F" w:rsidR="006B41AC" w:rsidRPr="00B24C2B" w:rsidRDefault="006B41AC" w:rsidP="006B41A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Mayor a S/ 25,000 ó $ 5,000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4A1" w14:textId="3153CB8E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3.5</w:t>
            </w:r>
            <w:r w:rsidRPr="00B24C2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B3DD" w14:textId="6E8284D3" w:rsidR="006B41AC" w:rsidRPr="00B24C2B" w:rsidRDefault="006B41AC" w:rsidP="006B4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US$ 0.70 (S/ 2.31)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28EF" w14:textId="202E981A" w:rsidR="006B41AC" w:rsidRPr="00B24C2B" w:rsidRDefault="006B41AC" w:rsidP="006B41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12 operaciones libres</w:t>
            </w:r>
          </w:p>
        </w:tc>
      </w:tr>
      <w:tr w:rsidR="00915268" w:rsidRPr="00B24C2B" w14:paraId="5BE4C0DE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216E" w14:textId="3D3B4486" w:rsidR="00915268" w:rsidRPr="00B24C2B" w:rsidRDefault="00915268" w:rsidP="0091526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2.2.- Proceso de Carta de Instrucción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6A2D" w14:textId="4243E785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4E7A" w14:textId="77777777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US$ 21.00</w:t>
            </w:r>
          </w:p>
          <w:p w14:paraId="6A1B2BCB" w14:textId="18CEDBBB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 (S/ 69.30)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F6B8" w14:textId="57E83BC9" w:rsidR="00915268" w:rsidRPr="00B24C2B" w:rsidRDefault="00915268" w:rsidP="009152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carta por instrucción. No aplica para Microempresas y Pyme.</w:t>
            </w:r>
          </w:p>
        </w:tc>
      </w:tr>
      <w:tr w:rsidR="00915268" w:rsidRPr="00B24C2B" w14:paraId="772EB433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DE2F" w14:textId="50E5F6CF" w:rsidR="00915268" w:rsidRPr="00B24C2B" w:rsidRDefault="00915268" w:rsidP="0091526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2.3.- Comisión por Operación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39A" w14:textId="76B4E4EB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DE9A" w14:textId="5CEAA609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US$ 3.50 (S/ 11.55)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BAF8" w14:textId="30F0969D" w:rsidR="00915268" w:rsidRPr="00B24C2B" w:rsidRDefault="00915268" w:rsidP="009152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operación. No aplica para Microempresas y Pequeñas Empresas B.</w:t>
            </w:r>
          </w:p>
        </w:tc>
      </w:tr>
      <w:tr w:rsidR="00915268" w:rsidRPr="00B24C2B" w14:paraId="49047DE0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94AD" w14:textId="6B138931" w:rsidR="00915268" w:rsidRPr="00B24C2B" w:rsidRDefault="00915268" w:rsidP="009152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Denominación: Uso de módulo electrónico</w:t>
            </w:r>
          </w:p>
        </w:tc>
      </w:tr>
      <w:tr w:rsidR="00915268" w:rsidRPr="00B24C2B" w14:paraId="37BB8A52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D6E2" w14:textId="77777777" w:rsidR="00915268" w:rsidRPr="00B24C2B" w:rsidRDefault="00915268" w:rsidP="00703CA3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Uso de Cajero Automático</w:t>
            </w:r>
          </w:p>
        </w:tc>
      </w:tr>
      <w:tr w:rsidR="00915268" w:rsidRPr="00B24C2B" w14:paraId="67FA37A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4D0C" w14:textId="023E6614" w:rsidR="00915268" w:rsidRPr="00B24C2B" w:rsidRDefault="00915268" w:rsidP="0091526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3.1.- Consulta de saldos y movimientos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Terminal de Pagos y Consultas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965B" w14:textId="6B16FB07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0.80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0875" w14:textId="6BA93CB8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US$ 0.30 (S/ 0.99)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63D1" w14:textId="568B3E60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915268" w:rsidRPr="00B24C2B" w14:paraId="1E20FF5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86CC" w14:textId="34E80FEE" w:rsidR="00915268" w:rsidRPr="00B24C2B" w:rsidRDefault="00915268" w:rsidP="0091526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3.2.- Pago de servicios y transferencias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Terminal de Pagos y Consultas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F443" w14:textId="36E4D97E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1.10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7200" w14:textId="0338DEF8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US$ 0.36 (S/ 1.19)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44A9" w14:textId="20594852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915268" w:rsidRPr="00B24C2B" w14:paraId="58B97052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4241" w14:textId="14FDD166" w:rsidR="00915268" w:rsidRPr="00B24C2B" w:rsidRDefault="00915268" w:rsidP="0091526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3.3.- Consulta de saldos y movimientos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Banca Telefónica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6D09" w14:textId="1C383ED1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0.65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DFAA" w14:textId="34CEA747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Equiv. a S/ 0.65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5E16" w14:textId="76F40FFA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915268" w:rsidRPr="00B24C2B" w14:paraId="58EE6E9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8B5E" w14:textId="6856F61E" w:rsidR="00915268" w:rsidRPr="00B24C2B" w:rsidRDefault="00915268" w:rsidP="0091526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3.4.- Pago de servicios y transferencias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Banca Telefónica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9115" w14:textId="0C15EB13" w:rsidR="00915268" w:rsidRPr="00B24C2B" w:rsidRDefault="00915268" w:rsidP="009152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0.80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96E4" w14:textId="3FE7F81E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Equiv. a S/ 0.80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6E83" w14:textId="412663ED" w:rsidR="00915268" w:rsidRPr="00B24C2B" w:rsidRDefault="00915268" w:rsidP="00915268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B810AB" w:rsidRPr="00B24C2B" w14:paraId="70FCDA1C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BC9" w14:textId="3FFA3D61" w:rsidR="00B810AB" w:rsidRPr="00B24C2B" w:rsidRDefault="00B810AB" w:rsidP="00B810AB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Servicios asociados a la Cuenta</w:t>
            </w:r>
          </w:p>
        </w:tc>
      </w:tr>
      <w:tr w:rsidR="00B810AB" w:rsidRPr="00B24C2B" w14:paraId="05625E18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7F0" w14:textId="474B72F2" w:rsidR="00B810AB" w:rsidRPr="00B24C2B" w:rsidRDefault="00B810AB" w:rsidP="00B810AB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Mantenimiento de cuenta</w:t>
            </w:r>
          </w:p>
        </w:tc>
      </w:tr>
      <w:tr w:rsidR="00B810AB" w:rsidRPr="00B24C2B" w14:paraId="3A447EE3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D6C7" w14:textId="44C9B41A" w:rsidR="00B810AB" w:rsidRPr="00B24C2B" w:rsidRDefault="00B810AB" w:rsidP="00B810AB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 Microempresa</w:t>
            </w:r>
          </w:p>
        </w:tc>
      </w:tr>
      <w:tr w:rsidR="00B810AB" w:rsidRPr="00B24C2B" w14:paraId="04F2675A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A833" w14:textId="4B208E15" w:rsidR="00B810AB" w:rsidRPr="00B24C2B" w:rsidRDefault="00B810AB" w:rsidP="00B810A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1.1.1.- Acreedora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8F48" w14:textId="0A92ED66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24.00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695" w14:textId="41AA1142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$ 8.40 (S/ 27.72)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6B68" w14:textId="14153641" w:rsidR="00B810AB" w:rsidRPr="00B24C2B" w:rsidRDefault="00B810AB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B810AB" w:rsidRPr="00B24C2B" w14:paraId="064FC15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90C1" w14:textId="3AF79133" w:rsidR="00B810AB" w:rsidRPr="00B24C2B" w:rsidRDefault="00B810AB" w:rsidP="00B810A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1.1.2.- Deudora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2AA3" w14:textId="3464FB73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5F9E" w14:textId="210F48E4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$ 19.30 (S/ 63.69)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1747" w14:textId="0CCF257F" w:rsidR="00B810AB" w:rsidRPr="00B24C2B" w:rsidRDefault="00B810AB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B810AB" w:rsidRPr="00B24C2B" w14:paraId="3A118FE4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1AF" w14:textId="09D4F343" w:rsidR="00B810AB" w:rsidRPr="00B24C2B" w:rsidRDefault="00B810AB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1.2 </w:t>
            </w:r>
            <w:r w:rsidR="00AE3637"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Persona Natural con Negocio</w:t>
            </w:r>
          </w:p>
        </w:tc>
      </w:tr>
      <w:tr w:rsidR="00B810AB" w:rsidRPr="00B24C2B" w14:paraId="1CECAAC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516" w14:textId="62FFEC84" w:rsidR="00B810AB" w:rsidRPr="00B24C2B" w:rsidRDefault="00B810AB" w:rsidP="00B810A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1.2.1.- Acreedora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4CDE" w14:textId="0F217878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30.00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AC41" w14:textId="12175862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$ 10.50 (S/ 34.65)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F7A8" w14:textId="24A65157" w:rsidR="00B810AB" w:rsidRPr="00B24C2B" w:rsidRDefault="00B810AB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B810AB" w:rsidRPr="00B24C2B" w14:paraId="4C74B54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184" w14:textId="1B8B30C1" w:rsidR="00B810AB" w:rsidRPr="00B24C2B" w:rsidRDefault="00B810AB" w:rsidP="00B810A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1.2.2.- Deudora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01A4" w14:textId="45DA0DCA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E81" w14:textId="594FE8A1" w:rsidR="00B810AB" w:rsidRPr="00B24C2B" w:rsidRDefault="00B810AB" w:rsidP="00B810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$ 19.30(S/ 63.69)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311C" w14:textId="699C580E" w:rsidR="00B810AB" w:rsidRPr="00B24C2B" w:rsidRDefault="00B810AB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B810AB" w:rsidRPr="00B24C2B" w14:paraId="1F297DB0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E7AB" w14:textId="5B3CD012" w:rsidR="00B810AB" w:rsidRPr="00B24C2B" w:rsidRDefault="00B810AB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1.3 Empresas</w:t>
            </w:r>
          </w:p>
        </w:tc>
      </w:tr>
      <w:tr w:rsidR="009D3405" w:rsidRPr="00B24C2B" w14:paraId="05D953E0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85D" w14:textId="46D08F30" w:rsidR="009D3405" w:rsidRPr="00B24C2B" w:rsidRDefault="009D3405" w:rsidP="009D340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1.3.1.- Acreedora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EFF1" w14:textId="4A120000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45.00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C751" w14:textId="2F96D87E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$ 15.80 (S/ 52.14)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554D" w14:textId="145CC646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9D3405" w:rsidRPr="00B24C2B" w14:paraId="2040C58C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773D" w14:textId="48FC211B" w:rsidR="009D3405" w:rsidRPr="00B24C2B" w:rsidRDefault="009D3405" w:rsidP="009D340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1.3.2.- Deudora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4835" w14:textId="0B8EDFA7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0C92" w14:textId="0326D127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$ 21.10 (S/ 69.63)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056C" w14:textId="462F165D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9D3405" w:rsidRPr="00B24C2B" w14:paraId="1A17316D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27E" w14:textId="5003BAD1" w:rsidR="009D3405" w:rsidRPr="00B24C2B" w:rsidRDefault="009D3405" w:rsidP="00BE04A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2.- Denominación: Envío físico de Estado de Cuenta</w:t>
            </w:r>
          </w:p>
        </w:tc>
      </w:tr>
      <w:tr w:rsidR="009D3405" w:rsidRPr="00B24C2B" w14:paraId="097EB4A2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DBB" w14:textId="6C835D54" w:rsidR="009D3405" w:rsidRPr="00B24C2B" w:rsidRDefault="009D3405" w:rsidP="009D340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2.1.- Emisión de Estado de Cuenta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07BA" w14:textId="4B8FCB09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76A" w14:textId="666CE78B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$ 2.30 (S/ 7.59)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D3DD" w14:textId="4AE4ED1E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Mensual 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(No incluye Microempresa)</w:t>
            </w:r>
          </w:p>
        </w:tc>
      </w:tr>
      <w:tr w:rsidR="009D3405" w:rsidRPr="00B24C2B" w14:paraId="2417768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5B54" w14:textId="06A0554F" w:rsidR="009D3405" w:rsidRPr="00B24C2B" w:rsidRDefault="009D3405" w:rsidP="009D340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2.2.- Copia de estados cortados o estados numerales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35C" w14:textId="7AFBA013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1534" w14:textId="2238FE47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$ 4.00 (S/ 13.2)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2B21" w14:textId="4B698239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9D3405" w:rsidRPr="00B24C2B" w14:paraId="394D800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06EB" w14:textId="14A2293D" w:rsidR="009D3405" w:rsidRPr="00B24C2B" w:rsidRDefault="009D3405" w:rsidP="009D340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2.3.- Por hoja adicional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59F6" w14:textId="36ECD8A8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3.00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FE1F" w14:textId="37406BB1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$ 1.10 (S/ 3.63)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B73D" w14:textId="3D7023CB" w:rsidR="009D3405" w:rsidRPr="00B24C2B" w:rsidRDefault="009D3405" w:rsidP="009D3405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9D3405" w:rsidRPr="00B24C2B" w14:paraId="5EDC6429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6295" w14:textId="3ADC155D" w:rsidR="009D3405" w:rsidRPr="00B24C2B" w:rsidRDefault="009D3405" w:rsidP="009D340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2.4.- Envío de estado de cuenta vía Swift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MT 940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AAD" w14:textId="42846AF3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956" w14:textId="6D07C8BD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$ 100.00  (S/.330.00)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EB58" w14:textId="5EACDA0B" w:rsidR="009D3405" w:rsidRPr="00B24C2B" w:rsidRDefault="009D3405" w:rsidP="009D3405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combinación cuenta afiliada y dirección swift</w:t>
            </w:r>
          </w:p>
        </w:tc>
      </w:tr>
      <w:tr w:rsidR="009D3405" w:rsidRPr="00B24C2B" w14:paraId="2246B7F3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74B8" w14:textId="09D15C53" w:rsidR="009D3405" w:rsidRPr="00B24C2B" w:rsidRDefault="009D3405" w:rsidP="0007585B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Denominación: Envío de información adicional</w:t>
            </w:r>
          </w:p>
        </w:tc>
      </w:tr>
      <w:tr w:rsidR="009D3405" w:rsidRPr="00B24C2B" w14:paraId="68D7153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78F" w14:textId="7B664937" w:rsidR="009D3405" w:rsidRPr="00B24C2B" w:rsidRDefault="009D3405" w:rsidP="009D340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3.1.- Portes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F7DA" w14:textId="1E13BAA5" w:rsidR="009D3405" w:rsidRPr="00B24C2B" w:rsidRDefault="009D3405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5B29" w14:textId="4C69C10C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$ 2.30</w:t>
            </w:r>
            <w:r w:rsidR="00BE04A7" w:rsidRPr="00B24C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4C2B">
              <w:rPr>
                <w:rFonts w:ascii="Arial Narrow" w:hAnsi="Arial Narrow"/>
                <w:sz w:val="22"/>
                <w:szCs w:val="22"/>
              </w:rPr>
              <w:t>(S/ 7.59)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FC33" w14:textId="7A2B381C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9D3405" w:rsidRPr="00B24C2B" w14:paraId="43E05B5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5712" w14:textId="6714764B" w:rsidR="009D3405" w:rsidRPr="00B24C2B" w:rsidRDefault="009D3405" w:rsidP="009D340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3.2.- Confirmación de saldos bancarios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10D2" w14:textId="170AF949" w:rsidR="009D3405" w:rsidRPr="00B24C2B" w:rsidRDefault="009D3405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4CD7" w14:textId="2CF23450" w:rsidR="009D3405" w:rsidRPr="00B24C2B" w:rsidRDefault="009D3405" w:rsidP="009D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$ 21.10</w:t>
            </w:r>
            <w:r w:rsidR="00BE04A7" w:rsidRPr="00B24C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4C2B">
              <w:rPr>
                <w:rFonts w:ascii="Arial Narrow" w:hAnsi="Arial Narrow"/>
                <w:sz w:val="22"/>
                <w:szCs w:val="22"/>
              </w:rPr>
              <w:t>(S/ 69.63)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405" w14:textId="6D316306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solicitud</w:t>
            </w:r>
          </w:p>
        </w:tc>
      </w:tr>
      <w:tr w:rsidR="009D3405" w:rsidRPr="00B24C2B" w14:paraId="4E0EC718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49D2" w14:textId="57DCA04F" w:rsidR="009D3405" w:rsidRPr="00B24C2B" w:rsidRDefault="009D3405" w:rsidP="0007585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</w:rPr>
              <w:t>Categoría: Cargos asociados a cheques</w:t>
            </w:r>
          </w:p>
        </w:tc>
      </w:tr>
      <w:tr w:rsidR="009D3405" w:rsidRPr="00B24C2B" w14:paraId="1F8CE794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418" w14:textId="0FAC71C8" w:rsidR="009D3405" w:rsidRPr="00B24C2B" w:rsidRDefault="009D3405" w:rsidP="009D340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Emisión de talonario de cheques / órdenes de pago</w:t>
            </w:r>
          </w:p>
        </w:tc>
      </w:tr>
      <w:tr w:rsidR="009D3405" w:rsidRPr="00B24C2B" w14:paraId="0C1466AA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898" w14:textId="2B217CFC" w:rsidR="009D3405" w:rsidRPr="00B24C2B" w:rsidRDefault="009D3405" w:rsidP="009D340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 Talonario de cheques</w:t>
            </w:r>
          </w:p>
        </w:tc>
      </w:tr>
      <w:tr w:rsidR="009D3405" w:rsidRPr="00B24C2B" w14:paraId="1B076C94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BA56" w14:textId="3EC4874B" w:rsidR="009D3405" w:rsidRPr="00B24C2B" w:rsidRDefault="009D3405" w:rsidP="009D3405">
            <w:pPr>
              <w:tabs>
                <w:tab w:val="center" w:pos="195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4E30" w14:textId="1ED26742" w:rsidR="009D3405" w:rsidRPr="00B24C2B" w:rsidRDefault="009D3405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12.00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2BDB" w14:textId="14BEFF83" w:rsidR="009D3405" w:rsidRPr="00B24C2B" w:rsidRDefault="009D3405" w:rsidP="00BE04A7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1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2EAC" w14:textId="327605B9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Talonario 25 Cheques</w:t>
            </w:r>
          </w:p>
        </w:tc>
      </w:tr>
      <w:tr w:rsidR="009D3405" w:rsidRPr="00B24C2B" w14:paraId="049C5302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396B" w14:textId="1487277C" w:rsidR="009D3405" w:rsidRPr="00B24C2B" w:rsidRDefault="009D3405" w:rsidP="009D340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491" w14:textId="74C6580E" w:rsidR="009D3405" w:rsidRPr="00B24C2B" w:rsidRDefault="009D3405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22.00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CF71" w14:textId="7E5D0D0B" w:rsidR="009D3405" w:rsidRPr="00B24C2B" w:rsidRDefault="009D3405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2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0A21" w14:textId="7267C7F0" w:rsidR="009D3405" w:rsidRPr="00B24C2B" w:rsidRDefault="009D3405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Talonario 50 Cheques</w:t>
            </w:r>
          </w:p>
        </w:tc>
      </w:tr>
      <w:tr w:rsidR="00BE04A7" w:rsidRPr="00B24C2B" w14:paraId="23098B6A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AD2E" w14:textId="1DD168DC" w:rsidR="00BE04A7" w:rsidRPr="00B24C2B" w:rsidRDefault="00BE04A7" w:rsidP="0007585B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2.- Denominación: Emisión de cheques / órdenes de pago</w:t>
            </w:r>
          </w:p>
        </w:tc>
      </w:tr>
      <w:tr w:rsidR="00BE04A7" w:rsidRPr="00B24C2B" w14:paraId="56AE3783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22D8" w14:textId="05829DD5" w:rsidR="00BE04A7" w:rsidRPr="00B24C2B" w:rsidRDefault="00BE04A7" w:rsidP="00BE04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2.1.- Emisión de Cheques de gerencia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A14A" w14:textId="75D99920" w:rsidR="00BE04A7" w:rsidRPr="00B24C2B" w:rsidRDefault="00BE04A7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16.00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9881" w14:textId="37D4689F" w:rsidR="00BE04A7" w:rsidRPr="00B24C2B" w:rsidRDefault="00BE04A7" w:rsidP="00BE04A7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$ 5.60 (S/ 22.40)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7A2F" w14:textId="6ABE694F" w:rsidR="00BE04A7" w:rsidRPr="00B24C2B" w:rsidRDefault="00BE04A7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BE04A7" w:rsidRPr="00B24C2B" w14:paraId="5CEE11FD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B387" w14:textId="6D7358DA" w:rsidR="00BE04A7" w:rsidRPr="00B24C2B" w:rsidRDefault="00BE04A7" w:rsidP="00BE04A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Denominación: Cheque / Órdenes de pago rechazada</w:t>
            </w:r>
          </w:p>
        </w:tc>
      </w:tr>
      <w:tr w:rsidR="00BE04A7" w:rsidRPr="00B24C2B" w14:paraId="43273D95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0FD8" w14:textId="71EC54DB" w:rsidR="00BE04A7" w:rsidRPr="00B24C2B" w:rsidRDefault="00BE04A7" w:rsidP="00BE04A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3.1.- Devolución de cheques por canje: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Propios al girador / Otros bancos al         depositante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1C0" w14:textId="52CA51A3" w:rsidR="00BE04A7" w:rsidRPr="00B24C2B" w:rsidRDefault="00BE04A7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S/.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50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FC41" w14:textId="36AAB0C2" w:rsidR="00BE04A7" w:rsidRPr="00B24C2B" w:rsidRDefault="00BE04A7" w:rsidP="00BE04A7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Equiv 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50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37F" w14:textId="58AE78A8" w:rsidR="00BE04A7" w:rsidRPr="00B24C2B" w:rsidRDefault="00BE04A7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BE04A7" w:rsidRPr="00B24C2B" w14:paraId="180DEEC9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C77C" w14:textId="12804C9F" w:rsidR="00BE04A7" w:rsidRPr="00B24C2B" w:rsidRDefault="00BE04A7" w:rsidP="00BE04A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3.2.- Devolución de cheques </w:t>
            </w:r>
            <w:proofErr w:type="gramStart"/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del mismo</w:t>
            </w:r>
            <w:proofErr w:type="gramEnd"/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bancos no conformes presentados en         ventanilla: al girador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D58" w14:textId="4D4BD473" w:rsidR="00BE04A7" w:rsidRPr="00B24C2B" w:rsidRDefault="00BE04A7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S/.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50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DC69" w14:textId="71220EAD" w:rsidR="00BE04A7" w:rsidRPr="00B24C2B" w:rsidRDefault="00BE04A7" w:rsidP="00BE04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Equiv 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50</w:t>
            </w:r>
            <w:r w:rsidRPr="00B24C2B">
              <w:rPr>
                <w:rFonts w:ascii="Arial Narrow" w:hAnsi="Arial Narrow"/>
                <w:sz w:val="22"/>
                <w:szCs w:val="22"/>
              </w:rPr>
              <w:t>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EC4" w14:textId="49BF192F" w:rsidR="00BE04A7" w:rsidRPr="00B24C2B" w:rsidRDefault="00BE04A7" w:rsidP="00BE04A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BE04A7" w:rsidRPr="00B24C2B" w14:paraId="24C5B59B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10A6" w14:textId="24AAC582" w:rsidR="00BE04A7" w:rsidRPr="00B24C2B" w:rsidRDefault="00BE04A7" w:rsidP="00BE04A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4.- Denominación: Anulación de cheques / órdenes de pago</w:t>
            </w:r>
          </w:p>
        </w:tc>
      </w:tr>
      <w:tr w:rsidR="00BE04A7" w:rsidRPr="00B24C2B" w14:paraId="5226725D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B42E" w14:textId="5441FAF2" w:rsidR="00BE04A7" w:rsidRPr="00B24C2B" w:rsidRDefault="00BE04A7" w:rsidP="00BE04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4.1.- Anulación de cheques de gerencia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1D62" w14:textId="69E5A2DF" w:rsidR="00BE04A7" w:rsidRPr="00B24C2B" w:rsidRDefault="00BE04A7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3.00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5D1" w14:textId="29A635A1" w:rsidR="00BE04A7" w:rsidRPr="00B24C2B" w:rsidRDefault="00BE04A7" w:rsidP="00A261EA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3.00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3C1F" w14:textId="68643B8D" w:rsidR="00BE04A7" w:rsidRPr="00B24C2B" w:rsidRDefault="00BE04A7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BE04A7" w:rsidRPr="00B24C2B" w14:paraId="5DE154DD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326D" w14:textId="1E164420" w:rsidR="00BE04A7" w:rsidRPr="00B24C2B" w:rsidRDefault="00BE04A7" w:rsidP="00BE04A7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5.- Denominación: Operaciones asociadas a cheques ú órdenes de pago</w:t>
            </w:r>
          </w:p>
        </w:tc>
      </w:tr>
      <w:tr w:rsidR="00A261EA" w:rsidRPr="00B24C2B" w14:paraId="3E6C1066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9740" w14:textId="61ADC0D0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5.1.- Certificación de cheques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3A7C" w14:textId="195C22BE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16.00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5E6B" w14:textId="7EAD8CF1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16.00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11A0" w14:textId="6304E30C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A261EA" w:rsidRPr="00B24C2B" w14:paraId="193A147A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FAC3" w14:textId="61CAD177" w:rsidR="00A261EA" w:rsidRPr="00B24C2B" w:rsidRDefault="00A261EA" w:rsidP="00A261E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5.2.- Cobro / Depósito de Cheques Interplaza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- Girador o Beneficiario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DF48" w14:textId="4299E6F4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 xml:space="preserve">Máx 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12</w:t>
            </w:r>
            <w:r w:rsidRPr="00B24C2B">
              <w:rPr>
                <w:rFonts w:ascii="Arial Narrow" w:hAnsi="Arial Narrow"/>
                <w:sz w:val="22"/>
                <w:szCs w:val="22"/>
              </w:rPr>
              <w:t>00.00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C231" w14:textId="2E62D55F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$ 2.65 (S/ 8.75)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Máx. $ 245.60        (S/ 810.48)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C75E" w14:textId="2724F6EF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Porcentaje sobre el importe del cheque</w:t>
            </w:r>
          </w:p>
        </w:tc>
      </w:tr>
      <w:tr w:rsidR="00A261EA" w:rsidRPr="00B24C2B" w14:paraId="65E1BF46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0D1B" w14:textId="6804AD6C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5.3.- Por cheque otro banco sobre plaza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de provincia donde hay agencia Banco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C011" w14:textId="253DEBE5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0.75%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36.00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 xml:space="preserve">Máx. 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75</w:t>
            </w:r>
            <w:r w:rsidRPr="00B24C2B">
              <w:rPr>
                <w:rFonts w:ascii="Arial Narrow" w:hAnsi="Arial Narrow"/>
                <w:sz w:val="22"/>
                <w:szCs w:val="22"/>
              </w:rPr>
              <w:t>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1E4D" w14:textId="7D633286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0.75%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Min. $12.65          (S/ 41.75)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Máx. $ 175.40       (S/ 578.82)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673" w14:textId="793EAFA8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Porcentaje sobre el importe del cheque</w:t>
            </w:r>
          </w:p>
        </w:tc>
      </w:tr>
      <w:tr w:rsidR="00A261EA" w:rsidRPr="00B24C2B" w14:paraId="496FE640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F4A8" w14:textId="167DF927" w:rsidR="00A261EA" w:rsidRPr="00B24C2B" w:rsidRDefault="00A261EA" w:rsidP="00A261E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5.4.- Comisión cheque otro banco sobre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plaza de provincia donde NO hay          agencia del Banco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97C4" w14:textId="538F6E15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0.75%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36.00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 xml:space="preserve">Max S/ 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75</w:t>
            </w:r>
            <w:r w:rsidRPr="00B24C2B">
              <w:rPr>
                <w:rFonts w:ascii="Arial Narrow" w:hAnsi="Arial Narrow"/>
                <w:sz w:val="22"/>
                <w:szCs w:val="22"/>
              </w:rPr>
              <w:t>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FFA9" w14:textId="63F0DD1E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1.00%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$ 12.65          (S/ 41.75)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Max $ 175.40         (S/ 578.82)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ED8" w14:textId="052863BA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Porcentaje sobre el importe del cheque</w:t>
            </w:r>
          </w:p>
        </w:tc>
      </w:tr>
      <w:tr w:rsidR="00A261EA" w:rsidRPr="00B24C2B" w14:paraId="1130E198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4339" w14:textId="051F2CE2" w:rsidR="00A261EA" w:rsidRPr="00B24C2B" w:rsidRDefault="00A261EA" w:rsidP="00A261E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5.5.- Por Autorización de cheques en consulta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9C99" w14:textId="180998D2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90F1" w14:textId="4338650A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$ 2.00 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(S/ 6.60)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4F5" w14:textId="68402B54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A261EA" w:rsidRPr="00B24C2B" w14:paraId="023B082B" w14:textId="77777777" w:rsidTr="00FB4BDC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336" w14:textId="07816A9A" w:rsidR="00A261EA" w:rsidRPr="00B24C2B" w:rsidRDefault="00A261EA" w:rsidP="00A261EA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Gastos</w:t>
            </w:r>
          </w:p>
        </w:tc>
      </w:tr>
      <w:tr w:rsidR="00A261EA" w:rsidRPr="00B24C2B" w14:paraId="6EA2AD13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F9EB" w14:textId="66E8CE73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1.- Corresponsalía - Cheque otro banco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sobre plaza de provincia donde NO      hay agencia del Banco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6ADE" w14:textId="669B46BC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Variable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7D7F" w14:textId="6DF589A3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Variable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97A" w14:textId="7FAE2F44" w:rsidR="00A261EA" w:rsidRPr="00B24C2B" w:rsidRDefault="00A261EA" w:rsidP="00A261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El importe es definido por el Banco Corresponsal en cada caso. Se traslada el gasto al cliente</w:t>
            </w:r>
          </w:p>
        </w:tc>
      </w:tr>
      <w:tr w:rsidR="00A261EA" w:rsidRPr="00B24C2B" w14:paraId="05F4DC63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4529" w14:textId="1AFD0F8C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2.- Gasto Notarial por Cierre de Cuenta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por girar Cheques Sin Fondos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63F" w14:textId="794A254E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EE92" w14:textId="2C860B10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25.00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2F28" w14:textId="0286901F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carta notarial</w:t>
            </w:r>
            <w:r w:rsidR="003157C9" w:rsidRPr="00B24C2B">
              <w:rPr>
                <w:rFonts w:ascii="Arial Narrow" w:hAnsi="Arial Narrow"/>
                <w:sz w:val="22"/>
                <w:szCs w:val="22"/>
              </w:rPr>
              <w:t>, no aplica para PN y PN con negocio</w:t>
            </w:r>
          </w:p>
        </w:tc>
      </w:tr>
      <w:tr w:rsidR="00A261EA" w:rsidRPr="00B24C2B" w14:paraId="4A12EAF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5AAA" w14:textId="2362F2F7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Cheques Personalizados (Voucher)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6B9B" w14:textId="41963617" w:rsidR="00A261EA" w:rsidRPr="00B24C2B" w:rsidRDefault="00A261EA" w:rsidP="00A261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Ver "Tarifario Cheques Vouchers"</w:t>
            </w:r>
          </w:p>
        </w:tc>
      </w:tr>
      <w:tr w:rsidR="00A261EA" w:rsidRPr="00B24C2B" w14:paraId="1CCB192B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0B5A" w14:textId="50193B07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Scotiacard Empresas 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3132" w14:textId="72FA656A" w:rsidR="00A261EA" w:rsidRPr="00B24C2B" w:rsidRDefault="00A261EA" w:rsidP="00A261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Ver tarifario "Scotiacard Empresas"</w:t>
            </w:r>
          </w:p>
        </w:tc>
      </w:tr>
      <w:tr w:rsidR="00A261EA" w:rsidRPr="00B24C2B" w14:paraId="1804CA7D" w14:textId="77777777" w:rsidTr="00FB4BD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F9FE" w14:textId="4571EDC7" w:rsidR="00A261EA" w:rsidRPr="00B24C2B" w:rsidRDefault="00A261EA" w:rsidP="00A261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Depósitos Identificados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3FCA" w14:textId="2EB95ED7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2343" w14:textId="18781E3F" w:rsidR="00A261EA" w:rsidRPr="00B24C2B" w:rsidRDefault="00A261EA" w:rsidP="00A261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$ 2.00 (S/ 6.60)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BD59" w14:textId="532D1CF2" w:rsidR="00A261EA" w:rsidRPr="00B24C2B" w:rsidRDefault="00A261EA" w:rsidP="00A261EA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</w:tbl>
    <w:p w14:paraId="6B362F99" w14:textId="4F609FC5" w:rsidR="00B810AB" w:rsidRPr="00B24C2B" w:rsidRDefault="00A261EA" w:rsidP="00FB4BDC">
      <w:pPr>
        <w:pStyle w:val="ListParagraph"/>
        <w:numPr>
          <w:ilvl w:val="0"/>
          <w:numId w:val="5"/>
        </w:numPr>
        <w:ind w:left="360" w:firstLine="0"/>
        <w:rPr>
          <w:rFonts w:ascii="Arial Narrow" w:hAnsi="Arial Narrow"/>
          <w:sz w:val="22"/>
          <w:szCs w:val="22"/>
        </w:rPr>
      </w:pPr>
      <w:bookmarkStart w:id="1" w:name="_Hlk141952911"/>
      <w:r w:rsidRPr="00B24C2B">
        <w:rPr>
          <w:rFonts w:ascii="Arial Narrow" w:hAnsi="Arial Narrow"/>
          <w:sz w:val="22"/>
          <w:szCs w:val="22"/>
        </w:rPr>
        <w:t xml:space="preserve">Tipo de Cambio Referencial: </w:t>
      </w:r>
      <w:proofErr w:type="gramStart"/>
      <w:r w:rsidRPr="00B24C2B">
        <w:rPr>
          <w:rFonts w:ascii="Arial Narrow" w:hAnsi="Arial Narrow"/>
          <w:sz w:val="22"/>
          <w:szCs w:val="22"/>
        </w:rPr>
        <w:t>Dólar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S/ 3.30 y Euro: S/ 3.50. Se deberá tener en cuenta el tipo de cambio vigente del día que se efectué la operación</w:t>
      </w:r>
      <w:bookmarkEnd w:id="1"/>
      <w:r w:rsidRPr="00B24C2B">
        <w:rPr>
          <w:rFonts w:ascii="Arial Narrow" w:hAnsi="Arial Narrow"/>
          <w:sz w:val="22"/>
          <w:szCs w:val="22"/>
        </w:rPr>
        <w:t>.</w:t>
      </w:r>
    </w:p>
    <w:p w14:paraId="47EFA382" w14:textId="06EAF711" w:rsidR="00A261EA" w:rsidRPr="00B24C2B" w:rsidRDefault="00A261EA" w:rsidP="00FB4BDC">
      <w:pPr>
        <w:pStyle w:val="ListParagraph"/>
        <w:numPr>
          <w:ilvl w:val="0"/>
          <w:numId w:val="5"/>
        </w:numPr>
        <w:ind w:left="360" w:firstLine="0"/>
        <w:jc w:val="both"/>
        <w:rPr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El término interplaza se refiere a las operaciones realizadas entre cuentas pertenecientes a agencias  de plazas distintas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la agrupación del banco. El detalle de las agencias pertenecientes a cada plaza puede ser consultado en la información del producto en la página web: www.scotiabank.com.pe</w:t>
      </w:r>
    </w:p>
    <w:p w14:paraId="096ACA60" w14:textId="6AE89C9A" w:rsidR="00B810AB" w:rsidRPr="00B24C2B" w:rsidRDefault="00A261EA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Las partes acuerdan  que  las  tasas  de interés,  comisiones  y  gastos  podrán  ser  modificados por el Banco,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condiciones del mercado.   El Banco se obliga  a comunicar dichas variaciones de acuerdo  con  lo  señalado en  el  contrato  respectivo.  La permanencia o  continuación en el uso de los servicios por parte del </w:t>
      </w:r>
      <w:proofErr w:type="gramStart"/>
      <w:r w:rsidRPr="00B24C2B">
        <w:rPr>
          <w:rFonts w:ascii="Arial Narrow" w:hAnsi="Arial Narrow"/>
          <w:sz w:val="22"/>
          <w:szCs w:val="22"/>
        </w:rPr>
        <w:t>cliente,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significarán  su  total aceptación a las referidas modificaciones por lo que de no estar conforme con ellas, el cliente deberá manifestarlo por escrito dentro de los 5 días calendario de recibida la comunicación y/o tomado conocimiento de la misma, cesando  en ese caso al servicio no aceptado, previo pago de lo adeudado y demás obligaciones directas o indirectas que el cliente mantenga.</w:t>
      </w:r>
    </w:p>
    <w:p w14:paraId="78CCACF6" w14:textId="09EB2FF7" w:rsidR="00A261EA" w:rsidRPr="00B24C2B" w:rsidRDefault="00A261EA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bookmarkStart w:id="2" w:name="_Hlk141953039"/>
      <w:r w:rsidRPr="00B24C2B">
        <w:rPr>
          <w:rFonts w:ascii="Arial Narrow" w:hAnsi="Arial Narrow"/>
          <w:sz w:val="22"/>
          <w:szCs w:val="22"/>
        </w:rPr>
        <w:t>El cliente se obliga a cumplir con las obligaciones de pago a su cargo en forma puntual  y a constituir las garantías cuando corresponda.</w:t>
      </w:r>
      <w:bookmarkEnd w:id="2"/>
    </w:p>
    <w:p w14:paraId="39C5BEBF" w14:textId="77777777" w:rsidR="00A261EA" w:rsidRPr="00B24C2B" w:rsidRDefault="00A261EA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Todas las condiciones se refieren al tarifario a la fecha en que se emite la presente Cartilla de Información.</w:t>
      </w:r>
    </w:p>
    <w:p w14:paraId="1E9BC7A9" w14:textId="0F20F30E" w:rsidR="00A261EA" w:rsidRPr="00B24C2B" w:rsidRDefault="00A261EA" w:rsidP="00FB4BDC">
      <w:pPr>
        <w:ind w:left="360"/>
        <w:jc w:val="both"/>
        <w:rPr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Las transacciones antes señaladas estarán afectas a los tributos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disposiciones legales vigentes. En lo que respecta al ITF, la tasa actual es de 0.005%.</w:t>
      </w:r>
    </w:p>
    <w:p w14:paraId="3E51F60F" w14:textId="77777777" w:rsidR="00A261EA" w:rsidRPr="00B24C2B" w:rsidRDefault="00A261EA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El  CLIENTE declara haber recibido la presente Cartilla y el Contrato para su lectura y que el BANCO ha absuelto todas sus preguntas, suscribiendo el presente documento y el Contrato con absoluto conocimiento  de sus alcances en cuanto a derechos, obligaciones y responsabilidades contenidas.</w:t>
      </w:r>
    </w:p>
    <w:p w14:paraId="6DB6A944" w14:textId="35622C6B" w:rsidR="00B810AB" w:rsidRPr="00B24C2B" w:rsidRDefault="00A261EA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El presente documento  carece de valor si no está acompañado del respectivo contrato firmado por los representantes del Banco.</w:t>
      </w:r>
    </w:p>
    <w:p w14:paraId="7FD5CBEA" w14:textId="77777777" w:rsidR="00A261EA" w:rsidRPr="00B24C2B" w:rsidRDefault="00A261EA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Ante el incumplimiento del pago según las condiciones pactadas, se procederá a realizar el reporte correspondiente a las Centrales de Riesgos con la calificación que corresponda, de conformidad con el Reglamento para la Evaluación y Clasificación del Deudor y la Exigencia de Provisiones vigente.</w:t>
      </w:r>
    </w:p>
    <w:p w14:paraId="124EC709" w14:textId="77777777" w:rsidR="00A261EA" w:rsidRPr="00B24C2B" w:rsidRDefault="00A261EA"/>
    <w:p w14:paraId="78E06321" w14:textId="5347CFF0" w:rsidR="00B810AB" w:rsidRPr="00B24C2B" w:rsidRDefault="00B810AB"/>
    <w:p w14:paraId="05011A36" w14:textId="16572BF0" w:rsidR="00B810AB" w:rsidRPr="00B24C2B" w:rsidRDefault="00B810AB"/>
    <w:p w14:paraId="293D5102" w14:textId="305983C2" w:rsidR="00B810AB" w:rsidRPr="00B24C2B" w:rsidRDefault="00B810AB"/>
    <w:p w14:paraId="75206EA2" w14:textId="78412FCA" w:rsidR="00B810AB" w:rsidRPr="00B24C2B" w:rsidRDefault="00B810AB"/>
    <w:p w14:paraId="77D34ACC" w14:textId="7FE95C08" w:rsidR="00B810AB" w:rsidRPr="00B24C2B" w:rsidRDefault="00B810AB"/>
    <w:p w14:paraId="367C9CB6" w14:textId="6594CB0E" w:rsidR="00B810AB" w:rsidRPr="00B24C2B" w:rsidRDefault="00B810AB"/>
    <w:p w14:paraId="183EC93B" w14:textId="3BBA9A8D" w:rsidR="00B810AB" w:rsidRPr="00B24C2B" w:rsidRDefault="00B810AB"/>
    <w:p w14:paraId="00C7DCF5" w14:textId="0E744C4B" w:rsidR="00B810AB" w:rsidRPr="00B24C2B" w:rsidRDefault="00B810AB"/>
    <w:p w14:paraId="1E9F8FF3" w14:textId="6A620CD1" w:rsidR="00B810AB" w:rsidRPr="00B24C2B" w:rsidRDefault="00B810AB"/>
    <w:p w14:paraId="39ABEDE3" w14:textId="77777777" w:rsidR="00A261EA" w:rsidRPr="00B24C2B" w:rsidRDefault="00A261EA" w:rsidP="00A261EA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261EA" w:rsidRPr="00B24C2B" w14:paraId="3388DE42" w14:textId="77777777" w:rsidTr="00A261EA">
        <w:trPr>
          <w:trHeight w:val="1246"/>
          <w:jc w:val="center"/>
        </w:trPr>
        <w:tc>
          <w:tcPr>
            <w:tcW w:w="44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D1F3C9" w14:textId="77777777" w:rsidR="00A261EA" w:rsidRPr="00B24C2B" w:rsidRDefault="00A261EA" w:rsidP="0007585B">
            <w:pPr>
              <w:rPr>
                <w:rFonts w:ascii="Arial Narrow" w:hAnsi="Arial Narrow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78822315" w14:textId="77777777" w:rsidR="00A261EA" w:rsidRPr="00B24C2B" w:rsidRDefault="00A261EA" w:rsidP="0007585B">
            <w:pPr>
              <w:rPr>
                <w:rFonts w:ascii="Arial Narrow" w:hAnsi="Arial Narrow"/>
              </w:rPr>
            </w:pPr>
          </w:p>
        </w:tc>
      </w:tr>
      <w:tr w:rsidR="00A261EA" w:rsidRPr="00B24C2B" w14:paraId="5F25BB65" w14:textId="77777777" w:rsidTr="00A261EA">
        <w:trPr>
          <w:trHeight w:val="50"/>
          <w:jc w:val="center"/>
        </w:trPr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346BF" w14:textId="77777777" w:rsidR="00A261EA" w:rsidRPr="00B24C2B" w:rsidRDefault="00A261EA" w:rsidP="0007585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Firma Representante Legal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DCCC6" w14:textId="77777777" w:rsidR="00A261EA" w:rsidRPr="00B24C2B" w:rsidRDefault="00A261EA" w:rsidP="0007585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Firma por el Banco</w:t>
            </w:r>
          </w:p>
        </w:tc>
      </w:tr>
      <w:tr w:rsidR="00A261EA" w:rsidRPr="00B24C2B" w14:paraId="7FE3DBAE" w14:textId="77777777" w:rsidTr="00A261EA">
        <w:trPr>
          <w:jc w:val="center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E815" w14:textId="68F93F11" w:rsidR="00A261EA" w:rsidRPr="00B24C2B" w:rsidRDefault="00A261EA" w:rsidP="005A4E51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Documento de Identidad: Tipo</w:t>
            </w:r>
            <w:r w:rsidR="005A4E51" w:rsidRPr="00B24C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A4E51" w:rsidRPr="00B24C2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A4E51" w:rsidRPr="00B24C2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A4E51" w:rsidRPr="00B24C2B">
              <w:rPr>
                <w:rFonts w:ascii="Arial Narrow" w:hAnsi="Arial Narrow"/>
                <w:sz w:val="22"/>
                <w:szCs w:val="22"/>
              </w:rPr>
            </w:r>
            <w:r w:rsidR="005A4E51" w:rsidRPr="00B24C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A4E51"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4E51"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4E51"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4E51"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4E51"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4E51" w:rsidRPr="00B24C2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FDE5807" w14:textId="77777777" w:rsidR="00A261EA" w:rsidRPr="00B24C2B" w:rsidRDefault="00A261EA" w:rsidP="0007585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61EA" w:rsidRPr="00B24C2B" w14:paraId="476D9BF5" w14:textId="77777777" w:rsidTr="00A261EA">
        <w:trPr>
          <w:jc w:val="center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FABED" w14:textId="150F4AE3" w:rsidR="00A261EA" w:rsidRPr="00B24C2B" w:rsidRDefault="005A4E51" w:rsidP="005A4E51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Número: </w:t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4C2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24C2B">
              <w:rPr>
                <w:rFonts w:ascii="Arial Narrow" w:hAnsi="Arial Narrow"/>
                <w:sz w:val="22"/>
                <w:szCs w:val="22"/>
              </w:rPr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4E239DE8" w14:textId="17171C19" w:rsidR="00A261EA" w:rsidRPr="00B24C2B" w:rsidRDefault="005A4E51" w:rsidP="0007585B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4E92A493" w14:textId="6AC07A1C" w:rsidR="00B810AB" w:rsidRPr="00B24C2B" w:rsidRDefault="00B810AB"/>
    <w:p w14:paraId="751974C9" w14:textId="6CA24372" w:rsidR="00B810AB" w:rsidRPr="00B24C2B" w:rsidRDefault="00B810AB"/>
    <w:p w14:paraId="28025324" w14:textId="7C3C671D" w:rsidR="00B810AB" w:rsidRPr="00B24C2B" w:rsidRDefault="00B810AB"/>
    <w:p w14:paraId="344CB7FA" w14:textId="7E3AAFC8" w:rsidR="00B810AB" w:rsidRPr="00B24C2B" w:rsidRDefault="00B810AB"/>
    <w:p w14:paraId="2C76942D" w14:textId="5C1F5A63" w:rsidR="00B810AB" w:rsidRPr="00B24C2B" w:rsidRDefault="00B810AB"/>
    <w:p w14:paraId="39DB7237" w14:textId="32B97130" w:rsidR="00B810AB" w:rsidRPr="00B24C2B" w:rsidRDefault="00B810AB"/>
    <w:p w14:paraId="0F3803AD" w14:textId="72F1B107" w:rsidR="00B810AB" w:rsidRPr="00B24C2B" w:rsidRDefault="00B810AB"/>
    <w:p w14:paraId="3D2147B0" w14:textId="40C80560" w:rsidR="00B810AB" w:rsidRPr="00B24C2B" w:rsidRDefault="00B810AB">
      <w:pPr>
        <w:rPr>
          <w:vanish/>
          <w:specVanish/>
        </w:rPr>
      </w:pPr>
    </w:p>
    <w:p w14:paraId="548316EE" w14:textId="64330089" w:rsidR="00B810AB" w:rsidRPr="00B24C2B" w:rsidRDefault="00FB4BDC">
      <w:r w:rsidRPr="00B24C2B">
        <w:t xml:space="preserve"> </w:t>
      </w:r>
    </w:p>
    <w:p w14:paraId="13A886ED" w14:textId="434CEEF1" w:rsidR="00FB4BDC" w:rsidRPr="00B24C2B" w:rsidRDefault="00FB4BDC"/>
    <w:p w14:paraId="797759E8" w14:textId="72C1089F" w:rsidR="00FB4BDC" w:rsidRPr="00B24C2B" w:rsidRDefault="00FB4BDC"/>
    <w:p w14:paraId="7274B8F7" w14:textId="02E8C9A8" w:rsidR="00FB4BDC" w:rsidRPr="00B24C2B" w:rsidRDefault="00FB4BDC"/>
    <w:p w14:paraId="378CD121" w14:textId="303FA114" w:rsidR="00FB4BDC" w:rsidRPr="00B24C2B" w:rsidRDefault="00FB4BDC"/>
    <w:p w14:paraId="14134EB1" w14:textId="43BE8849" w:rsidR="00FB4BDC" w:rsidRPr="00B24C2B" w:rsidRDefault="00FB4BDC"/>
    <w:p w14:paraId="7F7F23E5" w14:textId="4B90FE0E" w:rsidR="00FB4BDC" w:rsidRPr="00B24C2B" w:rsidRDefault="00FB4BDC"/>
    <w:p w14:paraId="146F2E4A" w14:textId="084F8023" w:rsidR="00FB4BDC" w:rsidRPr="00B24C2B" w:rsidRDefault="00FB4BDC"/>
    <w:p w14:paraId="6CF37B7B" w14:textId="53D5036F" w:rsidR="00FB4BDC" w:rsidRPr="00B24C2B" w:rsidRDefault="00FB4BDC"/>
    <w:p w14:paraId="437E9C7D" w14:textId="6B4630EA" w:rsidR="00B810AB" w:rsidRPr="00B24C2B" w:rsidRDefault="00B810AB"/>
    <w:p w14:paraId="2B845771" w14:textId="77777777" w:rsidR="00FB4BDC" w:rsidRPr="00B24C2B" w:rsidRDefault="00FB4BDC">
      <w:pPr>
        <w:sectPr w:rsidR="00FB4BDC" w:rsidRPr="00B24C2B" w:rsidSect="005A4E51">
          <w:headerReference w:type="default" r:id="rId12"/>
          <w:footerReference w:type="default" r:id="rId13"/>
          <w:pgSz w:w="12240" w:h="15840" w:code="1"/>
          <w:pgMar w:top="288" w:right="576" w:bottom="720" w:left="562" w:header="432" w:footer="432" w:gutter="0"/>
          <w:cols w:space="332"/>
          <w:docGrid w:linePitch="360"/>
        </w:sectPr>
      </w:pPr>
    </w:p>
    <w:p w14:paraId="7ECF621D" w14:textId="74F3DBF5" w:rsidR="00B810AB" w:rsidRPr="00B24C2B" w:rsidRDefault="00B810AB"/>
    <w:p w14:paraId="2219629A" w14:textId="77777777" w:rsidR="00FB4BDC" w:rsidRPr="00B24C2B" w:rsidRDefault="00FB4BDC" w:rsidP="00FB4BDC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  <w:r w:rsidRPr="00B24C2B">
        <w:rPr>
          <w:rFonts w:ascii="Arial Narrow" w:hAnsi="Arial Narrow" w:cs="Arial"/>
          <w:b/>
          <w:sz w:val="22"/>
          <w:szCs w:val="22"/>
        </w:rPr>
        <w:t>CARTILLA DE INFORMACIÓN - CUENTA CORRIENTE</w:t>
      </w:r>
    </w:p>
    <w:p w14:paraId="42E86F95" w14:textId="77777777" w:rsidR="00FB4BDC" w:rsidRPr="00B24C2B" w:rsidRDefault="00FB4BDC" w:rsidP="00FB4BDC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  <w:r w:rsidRPr="00B24C2B">
        <w:rPr>
          <w:rFonts w:ascii="Arial Narrow" w:hAnsi="Arial Narrow" w:cs="Arial"/>
          <w:b/>
          <w:sz w:val="22"/>
          <w:szCs w:val="22"/>
        </w:rPr>
        <w:t>Información Previa de los Costos y Condiciones de Operaciones Pasivas</w:t>
      </w:r>
    </w:p>
    <w:p w14:paraId="6A0D8576" w14:textId="77777777" w:rsidR="00FB4BDC" w:rsidRPr="00B24C2B" w:rsidRDefault="00FB4BDC" w:rsidP="00FB4BDC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85"/>
      </w:tblGrid>
      <w:tr w:rsidR="00FB4BDC" w:rsidRPr="00B24C2B" w14:paraId="7C2EB907" w14:textId="77777777" w:rsidTr="0007585B">
        <w:trPr>
          <w:jc w:val="right"/>
        </w:trPr>
        <w:tc>
          <w:tcPr>
            <w:tcW w:w="1885" w:type="dxa"/>
          </w:tcPr>
          <w:p w14:paraId="23C5F402" w14:textId="77777777" w:rsidR="00FB4BDC" w:rsidRPr="00B24C2B" w:rsidRDefault="00FB4BDC" w:rsidP="0007585B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4C2B">
              <w:rPr>
                <w:rFonts w:ascii="Arial Narrow" w:hAnsi="Arial Narrow" w:cs="Arial"/>
                <w:b/>
                <w:sz w:val="22"/>
                <w:szCs w:val="22"/>
              </w:rPr>
              <w:t>Resolución S.B.S. N° 3274-2017</w:t>
            </w:r>
          </w:p>
        </w:tc>
      </w:tr>
    </w:tbl>
    <w:p w14:paraId="277D4C9D" w14:textId="77777777" w:rsidR="00FB4BDC" w:rsidRPr="00B24C2B" w:rsidRDefault="00FB4BDC" w:rsidP="00FB4BDC"/>
    <w:tbl>
      <w:tblPr>
        <w:tblW w:w="0" w:type="auto"/>
        <w:jc w:val="right"/>
        <w:tblBorders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1260"/>
        <w:gridCol w:w="2836"/>
      </w:tblGrid>
      <w:tr w:rsidR="00FB4BDC" w:rsidRPr="00B24C2B" w14:paraId="0384D124" w14:textId="77777777" w:rsidTr="0007585B">
        <w:trPr>
          <w:jc w:val="right"/>
        </w:trPr>
        <w:tc>
          <w:tcPr>
            <w:tcW w:w="270" w:type="dxa"/>
            <w:vAlign w:val="center"/>
          </w:tcPr>
          <w:p w14:paraId="0CF0DB4F" w14:textId="77777777" w:rsidR="00FB4BDC" w:rsidRPr="00B24C2B" w:rsidRDefault="00FB4BDC" w:rsidP="0007585B">
            <w:pPr>
              <w:pStyle w:val="BodyText"/>
              <w:shd w:val="clear" w:color="auto" w:fill="FFFFFF" w:themeFill="background1"/>
              <w:ind w:left="864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1A28FD" w14:textId="77777777" w:rsidR="00FB4BDC" w:rsidRPr="00B24C2B" w:rsidRDefault="00FB4BDC" w:rsidP="0007585B">
            <w:pPr>
              <w:pStyle w:val="BodyText"/>
              <w:shd w:val="clear" w:color="auto" w:fill="FFFFFF" w:themeFill="background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4C2B">
              <w:rPr>
                <w:rFonts w:ascii="Arial Narrow" w:hAnsi="Arial Narrow" w:cs="Arial"/>
                <w:b/>
                <w:sz w:val="22"/>
                <w:szCs w:val="22"/>
              </w:rPr>
              <w:t>Fecha: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329BB" w14:textId="77777777" w:rsidR="00FB4BDC" w:rsidRPr="00B24C2B" w:rsidRDefault="00FB4BDC" w:rsidP="0007585B">
            <w:pPr>
              <w:pStyle w:val="BodyText"/>
              <w:shd w:val="clear" w:color="auto" w:fill="FFFFFF" w:themeFill="background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2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4C2B">
              <w:rPr>
                <w:rFonts w:ascii="Arial Narrow" w:hAnsi="Arial Narrow" w:cs="Arial"/>
                <w:sz w:val="22"/>
                <w:szCs w:val="22"/>
              </w:rPr>
            </w:r>
            <w:r w:rsidRPr="00B24C2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957FC44" w14:textId="77777777" w:rsidR="00FB4BDC" w:rsidRPr="00B24C2B" w:rsidRDefault="00FB4BDC" w:rsidP="00FB4BDC"/>
    <w:tbl>
      <w:tblPr>
        <w:tblW w:w="10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1413"/>
        <w:gridCol w:w="1737"/>
        <w:gridCol w:w="3772"/>
      </w:tblGrid>
      <w:tr w:rsidR="007134BA" w:rsidRPr="00B24C2B" w14:paraId="024E520B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5A52B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CUENTA CORRIENTE – PERSONA JURÍDICA</w:t>
            </w:r>
          </w:p>
        </w:tc>
      </w:tr>
      <w:tr w:rsidR="007134BA" w:rsidRPr="00B24C2B" w14:paraId="3A81AF1B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E275F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Concepto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2923E8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Soles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535533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Dólares </w:t>
            </w:r>
            <w:r w:rsidRPr="00B24C2B">
              <w:rPr>
                <w:rFonts w:ascii="Arial Narrow" w:hAnsi="Arial Narrow" w:cs="Arial"/>
                <w:b/>
                <w:bCs/>
                <w:sz w:val="16"/>
                <w:szCs w:val="16"/>
                <w:lang w:val="es-PE" w:eastAsia="es-PE"/>
              </w:rPr>
              <w:t>(1)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F837CE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Observación</w:t>
            </w:r>
          </w:p>
        </w:tc>
      </w:tr>
      <w:tr w:rsidR="007134BA" w:rsidRPr="00B24C2B" w14:paraId="067CAD3B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846A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Monto Mínimo de Apertura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95AC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S/ 350.00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C60A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Equiv  S/ 350.00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76AC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Al abrir la cuenta corriente</w:t>
            </w:r>
          </w:p>
        </w:tc>
      </w:tr>
      <w:tr w:rsidR="007134BA" w:rsidRPr="00B24C2B" w14:paraId="5DF5D277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6F0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TASAS</w:t>
            </w:r>
          </w:p>
        </w:tc>
      </w:tr>
      <w:tr w:rsidR="007134BA" w:rsidRPr="00B24C2B" w14:paraId="490EA11A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140B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 Efectiva Anual (T.E.A.)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CAA7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0.0000%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4EA5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0.0000%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205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35DD82D0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42E1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Tasa de Interés </w:t>
            </w:r>
            <w:r w:rsidRPr="00B24C2B">
              <w:rPr>
                <w:rFonts w:ascii="Arial Narrow" w:eastAsiaTheme="minorHAnsi" w:hAnsi="Arial Narrow" w:cstheme="minorBidi"/>
                <w:b/>
                <w:bCs/>
                <w:kern w:val="2"/>
                <w:sz w:val="22"/>
                <w:szCs w:val="22"/>
                <w:lang w:val="es-MX" w:eastAsia="en-US"/>
                <w14:ligatures w14:val="standardContextual"/>
              </w:rPr>
              <w:t>Compensatorio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(Sobregiro Bajo Línea)</w:t>
            </w:r>
          </w:p>
        </w:tc>
      </w:tr>
      <w:tr w:rsidR="007134BA" w:rsidRPr="00B24C2B" w14:paraId="49D2491E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2D92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Pequeña Empresa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02DE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55.00%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EDC4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35.00%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605A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A fin de mes en la liquidación de intereses. </w:t>
            </w:r>
          </w:p>
        </w:tc>
      </w:tr>
      <w:tr w:rsidR="007134BA" w:rsidRPr="00B24C2B" w14:paraId="1233DEA3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D75F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Mediana Empresas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1853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55.00%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0691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35.00%</w:t>
            </w:r>
          </w:p>
        </w:tc>
        <w:tc>
          <w:tcPr>
            <w:tcW w:w="3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70E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77B5ED8C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D1ED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Corporativo / Inst. Financieras / Sector Gobierno / Otras Instituciones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7293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55.00%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672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30.00%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637A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55CD406A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16D6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Microempresa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6B4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83.40%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6B65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40.00%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76B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70D12E13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35B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 de Interés Moratorio Efectivo Anual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C386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15.25%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C0E0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12.00%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1901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Mediana Empresas /  Corporativo / Inst. Financieras / Sector Gobierno / Otras Instituciones</w:t>
            </w:r>
          </w:p>
        </w:tc>
      </w:tr>
      <w:tr w:rsidR="007134BA" w:rsidRPr="00B24C2B" w14:paraId="630E2B7D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92A1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Tasa de Interés Moratorio Nominal Anual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EA8E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11.78%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8AE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>9.62%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C70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Aplica solo a Micro y Pequeñas Empresas.</w:t>
            </w:r>
          </w:p>
        </w:tc>
      </w:tr>
      <w:tr w:rsidR="007134BA" w:rsidRPr="00B24C2B" w14:paraId="77C2BEF4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C58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Tasa de Interés Compensatorio ( Exceso Línea)</w:t>
            </w:r>
          </w:p>
        </w:tc>
      </w:tr>
      <w:tr w:rsidR="007134BA" w:rsidRPr="00B24C2B" w14:paraId="74E88360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7F52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Mediana Empresas /  Corporativo / Inst. Financieras / Sector Gobierno / Otras Instituciones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16D2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85.00%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72AB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55.00%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F80A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A fin de mes en la </w:t>
            </w:r>
            <w:r w:rsidRPr="00B24C2B">
              <w:rPr>
                <w:rFonts w:ascii="Arial Narrow" w:hAnsi="Arial Narrow"/>
                <w:sz w:val="22"/>
                <w:szCs w:val="22"/>
                <w:u w:val="single"/>
              </w:rPr>
              <w:t>liquidación</w:t>
            </w:r>
            <w:r w:rsidRPr="00B24C2B">
              <w:rPr>
                <w:rFonts w:ascii="Arial Narrow" w:hAnsi="Arial Narrow"/>
                <w:sz w:val="22"/>
                <w:szCs w:val="22"/>
              </w:rPr>
              <w:t xml:space="preserve"> de intereses.</w:t>
            </w:r>
          </w:p>
        </w:tc>
      </w:tr>
      <w:tr w:rsidR="007134BA" w:rsidRPr="00B24C2B" w14:paraId="3FE4A4F1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1B9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Pequeña Empresa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D5D2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83.40%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BB4B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55.00%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1C8F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52DBC901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894B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Microempresa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0A0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83.40%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3D73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40.00%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4EE1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1D239572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1F34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Tasa de Interés Moratorio Efectivo Anual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F7B1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15.25%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070F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12.00%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A86A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A fin de mes en la liquidación de intereses.</w:t>
            </w:r>
          </w:p>
        </w:tc>
      </w:tr>
      <w:tr w:rsidR="007134BA" w:rsidRPr="00B24C2B" w14:paraId="0D5EE5DD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ECF5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Tasa de Interés Moratorio Nominal Anual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7C33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11.78%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7A7B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9.62%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A53D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Aplica solo a Micro y Pequeñas Empresas.</w:t>
            </w:r>
          </w:p>
        </w:tc>
      </w:tr>
      <w:tr w:rsidR="007134BA" w:rsidRPr="00B24C2B" w14:paraId="2F42BD37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F474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TREA (año 360 días) con un ejemplo de una cuenta con un saldo promedio mensual de S/ 1,000 o US$ 1,000 sin movimientos durante 12 meses</w:t>
            </w:r>
          </w:p>
        </w:tc>
      </w:tr>
      <w:tr w:rsidR="007134BA" w:rsidRPr="00B24C2B" w14:paraId="79025FC9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ADDD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Microempresa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CAAD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-28.80%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556B" w14:textId="77777777" w:rsidR="007134BA" w:rsidRPr="00B24C2B" w:rsidRDefault="007134BA" w:rsidP="00E546ED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-10.08%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C67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286A97" w:rsidRPr="00B24C2B" w14:paraId="0835DC89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016" w14:textId="47D811E7" w:rsidR="00286A97" w:rsidRPr="00B24C2B" w:rsidRDefault="00286A97" w:rsidP="00286A9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Persona Natural con Negocio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5C1" w14:textId="77777777" w:rsidR="00286A97" w:rsidRPr="00B24C2B" w:rsidRDefault="00286A97" w:rsidP="00286A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-36.00%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C709" w14:textId="77777777" w:rsidR="00286A97" w:rsidRPr="00B24C2B" w:rsidRDefault="00286A97" w:rsidP="00286A97">
            <w:pPr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-12.60%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6768" w14:textId="77777777" w:rsidR="00286A97" w:rsidRPr="00B24C2B" w:rsidRDefault="00286A97" w:rsidP="00286A97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286A97" w:rsidRPr="00B24C2B" w14:paraId="34563402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242D" w14:textId="68568018" w:rsidR="00286A97" w:rsidRPr="00B24C2B" w:rsidRDefault="00286A97" w:rsidP="00286A9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Empresas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92DD" w14:textId="77777777" w:rsidR="00286A97" w:rsidRPr="00B24C2B" w:rsidRDefault="00286A97" w:rsidP="00286A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-54.00%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EAD3" w14:textId="77777777" w:rsidR="00286A97" w:rsidRPr="00B24C2B" w:rsidRDefault="00286A97" w:rsidP="00286A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-18.96%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F84" w14:textId="77777777" w:rsidR="00286A97" w:rsidRPr="00B24C2B" w:rsidRDefault="00286A97" w:rsidP="00286A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34BA" w:rsidRPr="00B24C2B" w14:paraId="66619F3B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EE3E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COMISIONES</w:t>
            </w:r>
          </w:p>
        </w:tc>
      </w:tr>
      <w:tr w:rsidR="007134BA" w:rsidRPr="00B24C2B" w14:paraId="43B14BC9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8B0D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Operaciones en Cuenta</w:t>
            </w:r>
          </w:p>
        </w:tc>
      </w:tr>
      <w:tr w:rsidR="007134BA" w:rsidRPr="00B24C2B" w14:paraId="5C156E9B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449A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Operaciones en otra localidad</w:t>
            </w:r>
          </w:p>
        </w:tc>
      </w:tr>
      <w:tr w:rsidR="007134BA" w:rsidRPr="00B24C2B" w14:paraId="56FBD6FD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605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1.1.- Depósito Interplaza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55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180.00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20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$ 2.65 (S/ 8.75)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$ 63.20 (S/ 208.56)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A9C5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Retiro realizado en plaza distinta a la de Cuenta</w:t>
            </w:r>
          </w:p>
        </w:tc>
      </w:tr>
      <w:tr w:rsidR="007134BA" w:rsidRPr="00B24C2B" w14:paraId="488EB18A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6D9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1.2.- Retiro Interplaza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BA0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700.00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4D31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Min US</w:t>
            </w:r>
            <w:proofErr w:type="gramStart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$  2.65</w:t>
            </w:r>
            <w:proofErr w:type="gramEnd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 xml:space="preserve"> (S/ 8.75)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Máx US$ 245.60 (S/ 810.48)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223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Retiro realizado en plaza distinta a la de Cuenta. No aplica para Microempresa.</w:t>
            </w:r>
          </w:p>
        </w:tc>
      </w:tr>
      <w:tr w:rsidR="007134BA" w:rsidRPr="00B24C2B" w14:paraId="669E00ED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D965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Transferencias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BE7F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7134BA" w:rsidRPr="00B24C2B" w14:paraId="6330FFC0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686D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Transferencias en la misma empresa</w:t>
            </w:r>
          </w:p>
        </w:tc>
      </w:tr>
      <w:tr w:rsidR="007134BA" w:rsidRPr="00B24C2B" w14:paraId="29E12A2E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700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1.1.- Transferencias Interplaza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DAC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700.00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574C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Min US</w:t>
            </w:r>
            <w:proofErr w:type="gramStart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>$  2.65</w:t>
            </w:r>
            <w:proofErr w:type="gramEnd"/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t xml:space="preserve"> (S/ 8.75)</w:t>
            </w:r>
            <w:r w:rsidRPr="00B24C2B">
              <w:rPr>
                <w:rFonts w:ascii="Arial Narrow" w:hAnsi="Arial Narrow"/>
                <w:sz w:val="22"/>
                <w:szCs w:val="22"/>
                <w:lang w:val="en-US"/>
              </w:rPr>
              <w:br/>
              <w:t>Máx US$ 245.60 (S/ 810.48)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32B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Retiro realizado en plaza distinta a la de Cuenta</w:t>
            </w:r>
          </w:p>
        </w:tc>
      </w:tr>
      <w:tr w:rsidR="007134BA" w:rsidRPr="00B24C2B" w14:paraId="50685443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ED38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Uso de canales</w:t>
            </w:r>
          </w:p>
        </w:tc>
      </w:tr>
      <w:tr w:rsidR="007134BA" w:rsidRPr="00B24C2B" w14:paraId="2A75920B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5CCA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Uso de Cajero Automático</w:t>
            </w:r>
          </w:p>
        </w:tc>
      </w:tr>
      <w:tr w:rsidR="007134BA" w:rsidRPr="00B24C2B" w14:paraId="54837D42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F9B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1.1.- Retiro en exceso en Cajeros Automáticos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95AE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FE2B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$ 0.50 (S/ 1.65)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5D0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34BA" w:rsidRPr="00B24C2B" w14:paraId="321923C7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3EDE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1.2.- Consulta de saldos y movimientos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A816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1.20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1AE0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Equiv. a S/ 1.20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D6C6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34BA" w:rsidRPr="00B24C2B" w14:paraId="4C3B943C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4577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 Denominación: Operaciones en ventanilla</w:t>
            </w:r>
          </w:p>
        </w:tc>
      </w:tr>
      <w:tr w:rsidR="007134BA" w:rsidRPr="00B24C2B" w14:paraId="1ED8C556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AFDE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2.1.- Exceso de Operaciones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AAF7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34BA" w:rsidRPr="00B24C2B" w14:paraId="74D72B1C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349A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Hasta S/ 3,500 ó $ 1,000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F945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3.50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9A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US$ 0.70 (S/ 2.31)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64E2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8 operaciones libres</w:t>
            </w:r>
          </w:p>
        </w:tc>
      </w:tr>
      <w:tr w:rsidR="007134BA" w:rsidRPr="00B24C2B" w14:paraId="626549A8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B87F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Entre S/ 3,500 y S/ 25,000 ó 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entre $ 1,000 y $ 5,000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CC8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3.50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5D7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US$ 0.70 (S/ 2.31)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98EB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10 operaciones libres</w:t>
            </w:r>
          </w:p>
        </w:tc>
      </w:tr>
      <w:tr w:rsidR="007134BA" w:rsidRPr="00B24C2B" w14:paraId="01FDF571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AD83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Mayor a S/ 25,000 ó $ 5,000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619E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3.50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AD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US$ 0.70 (S/ 2.31)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A00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12 operaciones libres</w:t>
            </w:r>
          </w:p>
        </w:tc>
      </w:tr>
      <w:tr w:rsidR="007134BA" w:rsidRPr="00B24C2B" w14:paraId="32997396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8F73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2.2.- Proceso de Carta de Instrucción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E661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92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US$ 21.00</w:t>
            </w:r>
          </w:p>
          <w:p w14:paraId="4B760B38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 (S/ 69.30)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352B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carta por instrucción. No aplica para Microempresas y Pyme.</w:t>
            </w:r>
          </w:p>
        </w:tc>
      </w:tr>
      <w:tr w:rsidR="007134BA" w:rsidRPr="00B24C2B" w14:paraId="023EE150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077A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2.3.- Comisión por Operación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9FD3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2696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US$ 3.50 (S/ 11.55)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686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operación. No aplica para Microempresas y Pequeñas Empresas B.</w:t>
            </w:r>
          </w:p>
        </w:tc>
      </w:tr>
      <w:tr w:rsidR="007134BA" w:rsidRPr="00B24C2B" w14:paraId="2B929A5C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CA4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Denominación: Uso de módulo electrónico</w:t>
            </w:r>
          </w:p>
        </w:tc>
      </w:tr>
      <w:tr w:rsidR="007134BA" w:rsidRPr="00B24C2B" w14:paraId="3F0DE529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908B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Uso de Cajero Automático</w:t>
            </w:r>
          </w:p>
        </w:tc>
      </w:tr>
      <w:tr w:rsidR="007134BA" w:rsidRPr="00B24C2B" w14:paraId="3253C20F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265F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3.1.- Consulta de saldos y movimientos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Terminal de Pagos y Consultas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C12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0.80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1F26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US$ 0.30 (S/ 0.99)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E0EE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7134BA" w:rsidRPr="00B24C2B" w14:paraId="0B776C0D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8ABF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3.2.- Pago de servicios y transferencias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Terminal de Pagos y Consultas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9E4C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1.10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AC71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US$ 0.36 (S/ 1.19)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34EF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7134BA" w:rsidRPr="00B24C2B" w14:paraId="2F158B81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DD2D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3.3.- Consulta de saldos y movimientos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Banca Telefónica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8DD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0.65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752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Equiv. a S/ 0.65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0E2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7134BA" w:rsidRPr="00B24C2B" w14:paraId="546D38A6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FB0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3.4.- Pago de servicios y transferencias -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Banca Telefónica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1C3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 0.80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79A7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Equiv. a S/ 0.80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AA34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7134BA" w:rsidRPr="00B24C2B" w14:paraId="45EEE1F1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523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Categoría: Servicios asociados a la Cuenta</w:t>
            </w:r>
          </w:p>
        </w:tc>
      </w:tr>
      <w:tr w:rsidR="007134BA" w:rsidRPr="00B24C2B" w14:paraId="627AC62C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8B3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Mantenimiento de cuenta</w:t>
            </w:r>
          </w:p>
        </w:tc>
      </w:tr>
      <w:tr w:rsidR="007134BA" w:rsidRPr="00B24C2B" w14:paraId="08E5C1AB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7C99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 Microempresa</w:t>
            </w:r>
          </w:p>
        </w:tc>
      </w:tr>
      <w:tr w:rsidR="007134BA" w:rsidRPr="00B24C2B" w14:paraId="7A200F29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668E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1.1.1.- Acreedora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4095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24.00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7CA7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$ 8.40 (S/ 27.72)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FB6A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7134BA" w:rsidRPr="00B24C2B" w14:paraId="261A4740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8943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1.1.2.- Deudora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A270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705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$ 19.30 (S/ 63.69)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1DD4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286A97" w:rsidRPr="00B24C2B" w14:paraId="107496C1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3831" w14:textId="365B45CD" w:rsidR="00286A97" w:rsidRPr="00B24C2B" w:rsidRDefault="00286A97" w:rsidP="00286A97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1.2 Persona Natural con Negocio</w:t>
            </w:r>
          </w:p>
        </w:tc>
      </w:tr>
      <w:tr w:rsidR="007134BA" w:rsidRPr="00B24C2B" w14:paraId="5DB38E75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339E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1.2.1.- Acreedora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58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30.00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DF4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$ 10.50 (S/ 34.65)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329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7134BA" w:rsidRPr="00B24C2B" w14:paraId="7C904340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144A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1.2.2.- Deudora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4968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B2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$ 19.30(S/ 63.69)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0F4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7134BA" w:rsidRPr="00B24C2B" w14:paraId="15792C58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DA72" w14:textId="16AB667C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1.3 Empresas</w:t>
            </w:r>
          </w:p>
        </w:tc>
      </w:tr>
      <w:tr w:rsidR="007134BA" w:rsidRPr="00B24C2B" w14:paraId="29382856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F925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1.3.1.- Acreedora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DDB9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45.00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7E1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$ 15.80 (S/ 52.14)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1E61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7134BA" w:rsidRPr="00B24C2B" w14:paraId="052CF648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2E73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1.3.2.- Deudora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EF5B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06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$ 21.10 (S/ 69.63)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5FDA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Mensual</w:t>
            </w:r>
          </w:p>
        </w:tc>
      </w:tr>
      <w:tr w:rsidR="007134BA" w:rsidRPr="00B24C2B" w14:paraId="39A578DB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198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2.- Denominación: Envío físico de Estado de Cuenta</w:t>
            </w:r>
          </w:p>
        </w:tc>
      </w:tr>
      <w:tr w:rsidR="007134BA" w:rsidRPr="00B24C2B" w14:paraId="2419865F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BB9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2.1.- Emisión de Estado de Cuenta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A98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08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$ 2.30 (S/ 7.59)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3C85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Mensual 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(No incluye Microempresa)</w:t>
            </w:r>
          </w:p>
        </w:tc>
      </w:tr>
      <w:tr w:rsidR="007134BA" w:rsidRPr="00B24C2B" w14:paraId="66F9DF8C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AC01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2.2.- Copia de estados cortados o estados numerales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4C66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B14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$ 4.00 (S/ 13.2)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A675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7134BA" w:rsidRPr="00B24C2B" w14:paraId="761E550C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E03E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2.3.- Por hoja adicional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0F5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3.00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36F3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$ 1.10 (S/ 3.63)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135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134BA" w:rsidRPr="00B24C2B" w14:paraId="6EA2AAA8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A4E0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2.4.- Envío de estado de cuenta vía Swift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 MT 940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CE10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077E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$ 100.00  (S/.330.00)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31C7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combinación cuenta afiliada y dirección swift</w:t>
            </w:r>
          </w:p>
        </w:tc>
      </w:tr>
      <w:tr w:rsidR="007134BA" w:rsidRPr="00B24C2B" w14:paraId="6D012C5F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E989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Denominación: Envío de información adicional</w:t>
            </w:r>
          </w:p>
        </w:tc>
      </w:tr>
      <w:tr w:rsidR="007134BA" w:rsidRPr="00B24C2B" w14:paraId="357283EC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1F3D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3.1.- Portes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4233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6C9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$ 2.30 (S/ 7.59)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420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  <w:tr w:rsidR="007134BA" w:rsidRPr="00B24C2B" w14:paraId="2DAB4519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B57A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3.2.- Confirmación de saldos bancarios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BA66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B3EB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$ 21.10 (S/ 69.63)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288C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solicitud</w:t>
            </w:r>
          </w:p>
        </w:tc>
      </w:tr>
      <w:tr w:rsidR="007134BA" w:rsidRPr="00B24C2B" w14:paraId="2CB93E7F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971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 w:cs="Arial"/>
                <w:b/>
                <w:bCs/>
                <w:sz w:val="22"/>
                <w:szCs w:val="22"/>
              </w:rPr>
              <w:t>Categoría: Cargos asociados a cheques</w:t>
            </w:r>
          </w:p>
        </w:tc>
      </w:tr>
      <w:tr w:rsidR="007134BA" w:rsidRPr="00B24C2B" w14:paraId="518D48B3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BB0" w14:textId="77777777" w:rsidR="007134BA" w:rsidRPr="00B24C2B" w:rsidRDefault="007134BA" w:rsidP="00E546E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1.- Denominación: Emisión de talonario de cheques / órdenes de pago</w:t>
            </w:r>
          </w:p>
        </w:tc>
      </w:tr>
      <w:tr w:rsidR="007134BA" w:rsidRPr="00B24C2B" w14:paraId="6DB0323A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EC18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1.1 Talonario de cheques</w:t>
            </w:r>
          </w:p>
        </w:tc>
      </w:tr>
      <w:tr w:rsidR="007134BA" w:rsidRPr="00B24C2B" w14:paraId="1EB93203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CF49" w14:textId="77777777" w:rsidR="007134BA" w:rsidRPr="00B24C2B" w:rsidRDefault="007134BA" w:rsidP="00E546ED">
            <w:pPr>
              <w:tabs>
                <w:tab w:val="center" w:pos="195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F2D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12.00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1633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15.00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7D6A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Talonario 25 Cheques</w:t>
            </w:r>
          </w:p>
        </w:tc>
      </w:tr>
      <w:tr w:rsidR="007134BA" w:rsidRPr="00B24C2B" w14:paraId="0D310F97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6326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7C47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22.00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709B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25.00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C8B8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Talonario 50 Cheques</w:t>
            </w:r>
          </w:p>
        </w:tc>
      </w:tr>
      <w:tr w:rsidR="007134BA" w:rsidRPr="00B24C2B" w14:paraId="7C7FDCB5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D80B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2.- Denominación: Emisión de cheques / órdenes de pago</w:t>
            </w:r>
          </w:p>
        </w:tc>
      </w:tr>
      <w:tr w:rsidR="007134BA" w:rsidRPr="00B24C2B" w14:paraId="02AEF1FF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0D3B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2.1.- Emisión de Cheques de gerencia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657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16.00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960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$ 5.60 (S/ 22.40)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32D5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7134BA" w:rsidRPr="00B24C2B" w14:paraId="1AC005CD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643C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Denominación: Cheque / Órdenes de pago rechazada</w:t>
            </w:r>
          </w:p>
        </w:tc>
      </w:tr>
      <w:tr w:rsidR="007134BA" w:rsidRPr="00B24C2B" w14:paraId="26B49399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5630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3.1.- Devolución de cheques por canje: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Propios al girador / Otros bancos al         depositante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064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288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50.00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BF4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7134BA" w:rsidRPr="00B24C2B" w14:paraId="0BCB5AC5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140B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3.2.- Devolución de cheques </w:t>
            </w:r>
            <w:proofErr w:type="gramStart"/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del mismo</w:t>
            </w:r>
            <w:proofErr w:type="gramEnd"/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bancos no conformes presentados en         ventanilla: al girador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E46E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224E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50.00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FC13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7134BA" w:rsidRPr="00B24C2B" w14:paraId="465BC929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E055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4.- Denominación: Anulación de cheques / órdenes de pago</w:t>
            </w:r>
          </w:p>
        </w:tc>
      </w:tr>
      <w:tr w:rsidR="007134BA" w:rsidRPr="00B24C2B" w14:paraId="7FDF963B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125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4.1.- Anulación de cheques de gerencia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DD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3.00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51E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3.00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291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7134BA" w:rsidRPr="00B24C2B" w14:paraId="0F638155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424E" w14:textId="77777777" w:rsidR="007134BA" w:rsidRPr="00B24C2B" w:rsidRDefault="007134BA" w:rsidP="00E546ED">
            <w:pPr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5.- Denominación: Operaciones asociadas a cheques ú órdenes de pago</w:t>
            </w:r>
          </w:p>
        </w:tc>
      </w:tr>
      <w:tr w:rsidR="007134BA" w:rsidRPr="00B24C2B" w14:paraId="243CDA43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48EE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5.1.- Certificación de cheques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55D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16.00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10D9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16.00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A4A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7134BA" w:rsidRPr="00B24C2B" w14:paraId="52E034CC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0AB7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5.2.- Cobro / Depósito de Cheques Interplaza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   - Girador o Beneficiario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E82B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7.50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 S/ 1200.00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A3B9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0.50%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$ 2.65 (S/ 8.75)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Máx. $ 245.60        (S/ 810.48)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AB79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Porcentaje sobre el importe del cheque</w:t>
            </w:r>
          </w:p>
        </w:tc>
      </w:tr>
      <w:tr w:rsidR="007134BA" w:rsidRPr="00B24C2B" w14:paraId="4FC74466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48E7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5.3.- Por cheque otro banco sobre plaza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de provincia donde hay agencia Banco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BB1B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0.75%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36.00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Máx. S/ 750.00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7F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0.75%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Min. $12.65          (S/ 41.75)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Máx. $ 175.40       (S/ 578.82)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3049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Porcentaje sobre el importe del cheque</w:t>
            </w:r>
          </w:p>
        </w:tc>
      </w:tr>
      <w:tr w:rsidR="007134BA" w:rsidRPr="00B24C2B" w14:paraId="73B791A3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DBC4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5.4.- Comisión cheque otro banco sobre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plaza de provincia donde NO hay          agencia del Banco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B876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0.75%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S/ 36.00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Max S/ 750.00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3A92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1.00%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Min $ 12.65          (S/ 41.75)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Max $ 175.40         (S/ 578.82)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B340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Porcentaje sobre el importe del cheque</w:t>
            </w:r>
          </w:p>
        </w:tc>
      </w:tr>
      <w:tr w:rsidR="007134BA" w:rsidRPr="00B24C2B" w14:paraId="248C7599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0FED" w14:textId="77777777" w:rsidR="007134BA" w:rsidRPr="00B24C2B" w:rsidRDefault="007134BA" w:rsidP="00E546E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5.5.- Por Autorización de cheques en consulta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DEBA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6.50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4110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$ 2.00 </w:t>
            </w:r>
            <w:r w:rsidRPr="00B24C2B">
              <w:rPr>
                <w:rFonts w:ascii="Arial Narrow" w:hAnsi="Arial Narrow"/>
                <w:sz w:val="22"/>
                <w:szCs w:val="22"/>
              </w:rPr>
              <w:br/>
              <w:t>(S/ 6.60)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531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cheque</w:t>
            </w:r>
          </w:p>
        </w:tc>
      </w:tr>
      <w:tr w:rsidR="007134BA" w:rsidRPr="00B24C2B" w14:paraId="74D3B9F9" w14:textId="77777777" w:rsidTr="00E546ED">
        <w:trPr>
          <w:trHeight w:val="288"/>
          <w:jc w:val="center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3E88" w14:textId="77777777" w:rsidR="007134BA" w:rsidRPr="00B24C2B" w:rsidRDefault="007134BA" w:rsidP="00E546ED">
            <w:pPr>
              <w:jc w:val="both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Gastos</w:t>
            </w:r>
          </w:p>
        </w:tc>
      </w:tr>
      <w:tr w:rsidR="007134BA" w:rsidRPr="00B24C2B" w14:paraId="61F5807F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8C1A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1.- Corresponsalía - Cheque otro banco 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sobre plaza de provincia donde NO      hay agencia del Banco (2)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AB06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Variable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B61D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Variable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1B19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El importe es definido por el Banco Corresponsal en cada caso. Se traslada el gasto al cliente</w:t>
            </w:r>
          </w:p>
        </w:tc>
      </w:tr>
      <w:tr w:rsidR="007134BA" w:rsidRPr="00B24C2B" w14:paraId="174C33CE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6FFD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2.- Gasto Notarial por Cierre de Cuenta</w:t>
            </w: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     por girar Cheques Sin Fondos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0D4F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25.00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65B7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Equiv S/ 25.00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B66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carta notarial, no aplica para PN y PN con negocio</w:t>
            </w:r>
          </w:p>
        </w:tc>
      </w:tr>
      <w:tr w:rsidR="007134BA" w:rsidRPr="00B24C2B" w14:paraId="0522AD8A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20F4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3.- Cheques Personalizados (Voucher)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68C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Ver "Tarifario Cheques Vouchers"</w:t>
            </w:r>
          </w:p>
        </w:tc>
      </w:tr>
      <w:tr w:rsidR="007134BA" w:rsidRPr="00B24C2B" w14:paraId="4E24CC86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2ED9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Scotiacard Empresas 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F8A6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Ver tarifario "Scotiacard Empresas"</w:t>
            </w:r>
          </w:p>
        </w:tc>
      </w:tr>
      <w:tr w:rsidR="007134BA" w:rsidRPr="00B24C2B" w14:paraId="2082E70F" w14:textId="77777777" w:rsidTr="00E546ED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10CF" w14:textId="77777777" w:rsidR="007134BA" w:rsidRPr="00B24C2B" w:rsidRDefault="007134BA" w:rsidP="00E546E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Depósitos Identificados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D721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S/. 5.00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BF45" w14:textId="77777777" w:rsidR="007134BA" w:rsidRPr="00B24C2B" w:rsidRDefault="007134BA" w:rsidP="00E546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$ 2.00 (S/ 6.60)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68F9" w14:textId="77777777" w:rsidR="007134BA" w:rsidRPr="00B24C2B" w:rsidRDefault="007134BA" w:rsidP="00E546ED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>Por operación</w:t>
            </w:r>
          </w:p>
        </w:tc>
      </w:tr>
    </w:tbl>
    <w:p w14:paraId="58E6F2AE" w14:textId="77777777" w:rsidR="007134BA" w:rsidRPr="00B24C2B" w:rsidRDefault="007134BA" w:rsidP="007134BA">
      <w:pPr>
        <w:pStyle w:val="ListParagraph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Tipo de Cambio Referencial: </w:t>
      </w:r>
      <w:proofErr w:type="gramStart"/>
      <w:r w:rsidRPr="00B24C2B">
        <w:rPr>
          <w:rFonts w:ascii="Arial Narrow" w:hAnsi="Arial Narrow"/>
          <w:sz w:val="22"/>
          <w:szCs w:val="22"/>
        </w:rPr>
        <w:t>Dólar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S/ 3.30 y Euro: S/ 3.50. Se deberá tener en cuenta el tipo de cambio vigente del día que se efectué la operación.</w:t>
      </w:r>
    </w:p>
    <w:p w14:paraId="2EF8DAF3" w14:textId="77777777" w:rsidR="007134BA" w:rsidRPr="00B24C2B" w:rsidRDefault="007134BA" w:rsidP="007134BA">
      <w:pPr>
        <w:pStyle w:val="ListParagraph"/>
        <w:numPr>
          <w:ilvl w:val="0"/>
          <w:numId w:val="8"/>
        </w:numPr>
        <w:ind w:left="360" w:firstLine="0"/>
        <w:jc w:val="both"/>
        <w:rPr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El término interplaza se refiere a las operaciones realizadas entre cuentas pertenecientes a agencias  de plazas distintas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la agrupación del banco. El detalle de las agencias pertenecientes a cada plaza puede ser consultado en la información del producto en la página web: www.scotiabank.com.pe</w:t>
      </w:r>
    </w:p>
    <w:p w14:paraId="7086CD0F" w14:textId="1BF458AC" w:rsidR="007134BA" w:rsidRPr="00B24C2B" w:rsidRDefault="007134BA" w:rsidP="007134BA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Las partes acuerdan  que  las  tasas  de interés,  comisiones  y  gastos  podrán  ser  modificados por el Banco,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condiciones del mercado.   El Banco se obliga  a comunicar dichas variaciones de acuerdo  con  lo  señalado en  el  contrato  respectivo.  La</w:t>
      </w:r>
    </w:p>
    <w:p w14:paraId="7AF0F578" w14:textId="1709DD98" w:rsidR="00FB4BDC" w:rsidRPr="00B24C2B" w:rsidRDefault="00FB4BDC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Las partes acuerdan  que  las  tasas  de interés,  comisiones  y  gastos  podrán  ser  modificados por el Banco,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condiciones del mercado.   El Banco se obliga  a comunicar dichas variaciones de acuerdo  con  lo  señalado en  el  contrato  respectivo.  La permanencia o  continuación en el uso de los servicios por parte del </w:t>
      </w:r>
      <w:proofErr w:type="gramStart"/>
      <w:r w:rsidRPr="00B24C2B">
        <w:rPr>
          <w:rFonts w:ascii="Arial Narrow" w:hAnsi="Arial Narrow"/>
          <w:sz w:val="22"/>
          <w:szCs w:val="22"/>
        </w:rPr>
        <w:t>cliente,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significarán  su  total aceptación a las referidas modificaciones por lo que de no estar conforme con ellas, el cliente deberá manifestarlo por escrito dentro de los 5 días calendario de recibida la comunicación y/o tomado conocimiento de la misma, cesando  en ese caso al servicio no aceptado, previo pago de lo adeudado y demás obligaciones directas o indirectas que el cliente mantenga.</w:t>
      </w:r>
    </w:p>
    <w:p w14:paraId="0905F84E" w14:textId="77777777" w:rsidR="00FB4BDC" w:rsidRPr="00B24C2B" w:rsidRDefault="00FB4BDC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El cliente se obliga a cumplir con las obligaciones de pago a su cargo en forma puntual  y a constituir las garantías cuando corresponda.</w:t>
      </w:r>
    </w:p>
    <w:p w14:paraId="4513779E" w14:textId="77777777" w:rsidR="00FB4BDC" w:rsidRPr="00B24C2B" w:rsidRDefault="00FB4BDC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Todas las condiciones se refieren al tarifario a la fecha en que se emite la presente Cartilla de Información.</w:t>
      </w:r>
    </w:p>
    <w:p w14:paraId="16E0B37B" w14:textId="77777777" w:rsidR="00FB4BDC" w:rsidRPr="00B24C2B" w:rsidRDefault="00FB4BDC" w:rsidP="00FB4BDC">
      <w:pPr>
        <w:ind w:left="360"/>
        <w:jc w:val="both"/>
        <w:rPr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 xml:space="preserve">Las transacciones antes señaladas estarán afectas a los tributos </w:t>
      </w:r>
      <w:proofErr w:type="gramStart"/>
      <w:r w:rsidRPr="00B24C2B">
        <w:rPr>
          <w:rFonts w:ascii="Arial Narrow" w:hAnsi="Arial Narrow"/>
          <w:sz w:val="22"/>
          <w:szCs w:val="22"/>
        </w:rPr>
        <w:t>de acuerdo a</w:t>
      </w:r>
      <w:proofErr w:type="gramEnd"/>
      <w:r w:rsidRPr="00B24C2B">
        <w:rPr>
          <w:rFonts w:ascii="Arial Narrow" w:hAnsi="Arial Narrow"/>
          <w:sz w:val="22"/>
          <w:szCs w:val="22"/>
        </w:rPr>
        <w:t xml:space="preserve"> disposiciones legales vigentes. En lo que respecta al ITF, la tasa actual es de 0.005%.</w:t>
      </w:r>
    </w:p>
    <w:p w14:paraId="4552294F" w14:textId="77777777" w:rsidR="00FB4BDC" w:rsidRPr="00B24C2B" w:rsidRDefault="00FB4BDC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El  CLIENTE declara haber recibido la presente Cartilla y el Contrato para su lectura y que el BANCO ha absuelto todas sus preguntas, suscribiendo el presente documento y el Contrato con absoluto conocimiento  de sus alcances en cuanto a derechos, obligaciones y responsabilidades contenidas.</w:t>
      </w:r>
    </w:p>
    <w:p w14:paraId="7C079B4E" w14:textId="77777777" w:rsidR="00FB4BDC" w:rsidRPr="00B24C2B" w:rsidRDefault="00FB4BDC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El presente documento  carece de valor si no está acompañado del respectivo contrato firmado por los representantes del Banco.</w:t>
      </w:r>
    </w:p>
    <w:p w14:paraId="4ADDF6D9" w14:textId="77777777" w:rsidR="00FB4BDC" w:rsidRPr="00B24C2B" w:rsidRDefault="00FB4BDC" w:rsidP="00FB4BDC">
      <w:pPr>
        <w:ind w:left="360"/>
        <w:jc w:val="both"/>
        <w:rPr>
          <w:rFonts w:ascii="Arial Narrow" w:hAnsi="Arial Narrow"/>
          <w:sz w:val="22"/>
          <w:szCs w:val="22"/>
        </w:rPr>
      </w:pPr>
      <w:r w:rsidRPr="00B24C2B">
        <w:rPr>
          <w:rFonts w:ascii="Arial Narrow" w:hAnsi="Arial Narrow"/>
          <w:sz w:val="22"/>
          <w:szCs w:val="22"/>
        </w:rPr>
        <w:t>Ante el incumplimiento del pago según las condiciones pactadas, se procederá a realizar el reporte correspondiente a las Centrales de Riesgos con la calificación que corresponda, de conformidad con el Reglamento para la Evaluación y Clasificación del Deudor y la Exigencia de Provisiones vigente.</w:t>
      </w:r>
    </w:p>
    <w:p w14:paraId="4053B1E2" w14:textId="77777777" w:rsidR="00FB4BDC" w:rsidRPr="00B24C2B" w:rsidRDefault="00FB4BDC" w:rsidP="00FB4BDC"/>
    <w:p w14:paraId="65DBF6C7" w14:textId="77777777" w:rsidR="00FB4BDC" w:rsidRPr="00B24C2B" w:rsidRDefault="00FB4BDC" w:rsidP="00FB4BDC"/>
    <w:p w14:paraId="42971BAA" w14:textId="77777777" w:rsidR="00FB4BDC" w:rsidRPr="00B24C2B" w:rsidRDefault="00FB4BDC" w:rsidP="00FB4BDC"/>
    <w:p w14:paraId="3A0D2DC3" w14:textId="77777777" w:rsidR="00FB4BDC" w:rsidRPr="00B24C2B" w:rsidRDefault="00FB4BDC" w:rsidP="00FB4BDC"/>
    <w:p w14:paraId="26A165FC" w14:textId="77777777" w:rsidR="00FB4BDC" w:rsidRPr="00B24C2B" w:rsidRDefault="00FB4BDC" w:rsidP="00FB4BDC"/>
    <w:p w14:paraId="18D24DB7" w14:textId="77777777" w:rsidR="00FB4BDC" w:rsidRPr="00B24C2B" w:rsidRDefault="00FB4BDC" w:rsidP="00FB4BDC"/>
    <w:p w14:paraId="56FC1ECD" w14:textId="77777777" w:rsidR="00FB4BDC" w:rsidRPr="00B24C2B" w:rsidRDefault="00FB4BDC" w:rsidP="00FB4BDC"/>
    <w:p w14:paraId="21367697" w14:textId="77777777" w:rsidR="00FB4BDC" w:rsidRPr="00B24C2B" w:rsidRDefault="00FB4BDC" w:rsidP="00FB4BDC"/>
    <w:p w14:paraId="417049B6" w14:textId="77777777" w:rsidR="00FB4BDC" w:rsidRPr="00B24C2B" w:rsidRDefault="00FB4BDC" w:rsidP="00FB4BDC"/>
    <w:p w14:paraId="0BC89034" w14:textId="77777777" w:rsidR="00FB4BDC" w:rsidRPr="00B24C2B" w:rsidRDefault="00FB4BDC" w:rsidP="00FB4BDC"/>
    <w:p w14:paraId="2850E080" w14:textId="77777777" w:rsidR="00FB4BDC" w:rsidRPr="00B24C2B" w:rsidRDefault="00FB4BDC" w:rsidP="00FB4BDC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FB4BDC" w:rsidRPr="00B24C2B" w14:paraId="5E988481" w14:textId="77777777" w:rsidTr="0007585B">
        <w:trPr>
          <w:trHeight w:val="1246"/>
          <w:jc w:val="center"/>
        </w:trPr>
        <w:tc>
          <w:tcPr>
            <w:tcW w:w="44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15E86" w14:textId="77777777" w:rsidR="00FB4BDC" w:rsidRPr="00B24C2B" w:rsidRDefault="00FB4BDC" w:rsidP="0007585B">
            <w:pPr>
              <w:rPr>
                <w:rFonts w:ascii="Arial Narrow" w:hAnsi="Arial Narrow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32541438" w14:textId="77777777" w:rsidR="00FB4BDC" w:rsidRPr="00B24C2B" w:rsidRDefault="00FB4BDC" w:rsidP="0007585B">
            <w:pPr>
              <w:rPr>
                <w:rFonts w:ascii="Arial Narrow" w:hAnsi="Arial Narrow"/>
              </w:rPr>
            </w:pPr>
          </w:p>
        </w:tc>
      </w:tr>
      <w:tr w:rsidR="00FB4BDC" w:rsidRPr="00B24C2B" w14:paraId="3BD734CE" w14:textId="77777777" w:rsidTr="0007585B">
        <w:trPr>
          <w:trHeight w:val="50"/>
          <w:jc w:val="center"/>
        </w:trPr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032BD" w14:textId="77777777" w:rsidR="00FB4BDC" w:rsidRPr="00B24C2B" w:rsidRDefault="00FB4BDC" w:rsidP="0007585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Firma Representante Legal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74964" w14:textId="77777777" w:rsidR="00FB4BDC" w:rsidRPr="00B24C2B" w:rsidRDefault="00FB4BDC" w:rsidP="0007585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4C2B">
              <w:rPr>
                <w:rFonts w:ascii="Arial Narrow" w:hAnsi="Arial Narrow"/>
                <w:b/>
                <w:bCs/>
                <w:sz w:val="22"/>
                <w:szCs w:val="22"/>
              </w:rPr>
              <w:t>Firma por el Banco</w:t>
            </w:r>
          </w:p>
        </w:tc>
      </w:tr>
      <w:tr w:rsidR="00FB4BDC" w:rsidRPr="00B24C2B" w14:paraId="506C339F" w14:textId="77777777" w:rsidTr="0007585B">
        <w:trPr>
          <w:jc w:val="center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19482" w14:textId="77777777" w:rsidR="00FB4BDC" w:rsidRPr="00B24C2B" w:rsidRDefault="00FB4BDC" w:rsidP="0007585B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Documento de Identidad: Tipo </w:t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4C2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24C2B">
              <w:rPr>
                <w:rFonts w:ascii="Arial Narrow" w:hAnsi="Arial Narrow"/>
                <w:sz w:val="22"/>
                <w:szCs w:val="22"/>
              </w:rPr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1F7B189E" w14:textId="77777777" w:rsidR="00FB4BDC" w:rsidRPr="00B24C2B" w:rsidRDefault="00FB4BDC" w:rsidP="0007585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4BDC" w:rsidRPr="00A261EA" w14:paraId="75C4905C" w14:textId="77777777" w:rsidTr="0007585B">
        <w:trPr>
          <w:jc w:val="center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054CE0" w14:textId="77777777" w:rsidR="00FB4BDC" w:rsidRPr="00A261EA" w:rsidRDefault="00FB4BDC" w:rsidP="0007585B">
            <w:pPr>
              <w:rPr>
                <w:rFonts w:ascii="Arial Narrow" w:hAnsi="Arial Narrow"/>
                <w:sz w:val="22"/>
                <w:szCs w:val="22"/>
              </w:rPr>
            </w:pPr>
            <w:r w:rsidRPr="00B24C2B">
              <w:rPr>
                <w:rFonts w:ascii="Arial Narrow" w:hAnsi="Arial Narrow"/>
                <w:sz w:val="22"/>
                <w:szCs w:val="22"/>
              </w:rPr>
              <w:t xml:space="preserve">Número: </w:t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4C2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24C2B">
              <w:rPr>
                <w:rFonts w:ascii="Arial Narrow" w:hAnsi="Arial Narrow"/>
                <w:sz w:val="22"/>
                <w:szCs w:val="22"/>
              </w:rPr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24C2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00631FB8" w14:textId="77777777" w:rsidR="00FB4BDC" w:rsidRPr="00A261EA" w:rsidRDefault="00FB4BDC" w:rsidP="000758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F09ED5" w14:textId="77777777" w:rsidR="00FB4BDC" w:rsidRDefault="00FB4BDC" w:rsidP="00FB4BDC"/>
    <w:p w14:paraId="440A400C" w14:textId="77777777" w:rsidR="00FB4BDC" w:rsidRDefault="00FB4BDC" w:rsidP="00FB4BDC"/>
    <w:p w14:paraId="5847F110" w14:textId="77777777" w:rsidR="00FB4BDC" w:rsidRDefault="00FB4BDC" w:rsidP="00FB4BDC"/>
    <w:p w14:paraId="2605AD6A" w14:textId="42DA7FEB" w:rsidR="00B810AB" w:rsidRDefault="00B810AB"/>
    <w:sectPr w:rsidR="00B810AB" w:rsidSect="00FB4BDC">
      <w:footerReference w:type="default" r:id="rId14"/>
      <w:pgSz w:w="12240" w:h="15840" w:code="1"/>
      <w:pgMar w:top="288" w:right="576" w:bottom="720" w:left="562" w:header="432" w:footer="432" w:gutter="0"/>
      <w:cols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0E2C" w14:textId="77777777" w:rsidR="00BE4536" w:rsidRDefault="00BE4536" w:rsidP="00E343F5">
      <w:r>
        <w:separator/>
      </w:r>
    </w:p>
  </w:endnote>
  <w:endnote w:type="continuationSeparator" w:id="0">
    <w:p w14:paraId="7D858AC9" w14:textId="77777777" w:rsidR="00BE4536" w:rsidRDefault="00BE4536" w:rsidP="00E343F5">
      <w:r>
        <w:continuationSeparator/>
      </w:r>
    </w:p>
  </w:endnote>
  <w:endnote w:type="continuationNotice" w:id="1">
    <w:p w14:paraId="77B3C074" w14:textId="77777777" w:rsidR="00BE4536" w:rsidRDefault="00BE4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5A65" w14:textId="2F0DD69D" w:rsidR="00D11E70" w:rsidRPr="00FB4BDC" w:rsidRDefault="00D11E70" w:rsidP="007B27EA">
    <w:pPr>
      <w:pStyle w:val="Footer"/>
      <w:jc w:val="right"/>
      <w:rPr>
        <w:rFonts w:ascii="Arial Narrow" w:hAnsi="Arial Narrow" w:cs="Arial"/>
        <w:b/>
        <w:sz w:val="22"/>
        <w:szCs w:val="22"/>
        <w:lang w:val="es-PE"/>
      </w:rPr>
    </w:pPr>
    <w:r>
      <w:rPr>
        <w:rFonts w:ascii="Arial" w:hAnsi="Arial" w:cs="Arial"/>
        <w:sz w:val="18"/>
        <w:szCs w:val="18"/>
        <w:lang w:val="es-PE"/>
      </w:rPr>
      <w:tab/>
    </w:r>
    <w:r>
      <w:rPr>
        <w:rFonts w:ascii="Arial" w:hAnsi="Arial" w:cs="Arial"/>
        <w:sz w:val="18"/>
        <w:szCs w:val="18"/>
        <w:lang w:val="es-PE"/>
      </w:rPr>
      <w:tab/>
    </w:r>
    <w:r w:rsidR="00955691" w:rsidRPr="00FB4BDC">
      <w:rPr>
        <w:rFonts w:ascii="Arial Narrow" w:hAnsi="Arial Narrow" w:cs="Arial"/>
        <w:b/>
        <w:sz w:val="22"/>
        <w:szCs w:val="22"/>
        <w:lang w:val="es-PE"/>
      </w:rPr>
      <w:t>ORIGINAL-BANCO</w:t>
    </w:r>
  </w:p>
  <w:p w14:paraId="1E155A67" w14:textId="479D5BBB" w:rsidR="00D11E70" w:rsidRPr="009A4E1F" w:rsidRDefault="00D11E70" w:rsidP="001747C4">
    <w:pPr>
      <w:pStyle w:val="Footer"/>
      <w:rPr>
        <w:rFonts w:ascii="Arial" w:hAnsi="Arial" w:cs="Arial"/>
        <w:sz w:val="18"/>
        <w:szCs w:val="18"/>
        <w:lang w:val="es-PE"/>
      </w:rPr>
    </w:pPr>
    <w:r>
      <w:rPr>
        <w:rFonts w:ascii="Arial" w:hAnsi="Arial" w:cs="Arial"/>
        <w:sz w:val="18"/>
        <w:szCs w:val="18"/>
        <w:lang w:val="es-PE"/>
      </w:rPr>
      <w:t>S.</w:t>
    </w:r>
    <w:r w:rsidR="005A4E51">
      <w:rPr>
        <w:rFonts w:ascii="Arial" w:hAnsi="Arial" w:cs="Arial"/>
        <w:sz w:val="18"/>
        <w:szCs w:val="18"/>
        <w:lang w:val="es-PE"/>
      </w:rPr>
      <w:t>0814</w:t>
    </w:r>
    <w:r>
      <w:rPr>
        <w:rFonts w:ascii="Arial" w:hAnsi="Arial" w:cs="Arial"/>
        <w:sz w:val="18"/>
        <w:szCs w:val="18"/>
        <w:lang w:val="es-PE"/>
      </w:rPr>
      <w:t>/</w:t>
    </w:r>
    <w:r w:rsidR="00B5238A">
      <w:rPr>
        <w:rFonts w:ascii="Arial" w:hAnsi="Arial" w:cs="Arial"/>
        <w:sz w:val="18"/>
        <w:szCs w:val="18"/>
        <w:lang w:val="es-PE"/>
      </w:rPr>
      <w:t>0</w:t>
    </w:r>
    <w:r w:rsidR="00AC0C6A">
      <w:rPr>
        <w:rFonts w:ascii="Arial" w:hAnsi="Arial" w:cs="Arial"/>
        <w:sz w:val="18"/>
        <w:szCs w:val="18"/>
        <w:lang w:val="es-PE"/>
      </w:rPr>
      <w:t>3</w:t>
    </w:r>
    <w:r w:rsidR="00B5238A">
      <w:rPr>
        <w:rFonts w:ascii="Arial" w:hAnsi="Arial" w:cs="Arial"/>
        <w:sz w:val="18"/>
        <w:szCs w:val="18"/>
        <w:lang w:val="es-PE"/>
      </w:rPr>
      <w:t>.202</w:t>
    </w:r>
    <w:r w:rsidR="007134BA">
      <w:rPr>
        <w:rFonts w:ascii="Arial" w:hAnsi="Arial" w:cs="Arial"/>
        <w:sz w:val="18"/>
        <w:szCs w:val="18"/>
        <w:lang w:val="es-PE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D175" w14:textId="123930C9" w:rsidR="00FB4BDC" w:rsidRPr="00FB4BDC" w:rsidRDefault="00FB4BDC" w:rsidP="007B27EA">
    <w:pPr>
      <w:pStyle w:val="Footer"/>
      <w:jc w:val="right"/>
      <w:rPr>
        <w:rFonts w:ascii="Arial Narrow" w:hAnsi="Arial Narrow" w:cs="Arial"/>
        <w:b/>
        <w:sz w:val="22"/>
        <w:szCs w:val="22"/>
        <w:lang w:val="es-PE"/>
      </w:rPr>
    </w:pPr>
    <w:r w:rsidRPr="00FB4BDC">
      <w:rPr>
        <w:rFonts w:ascii="Arial Narrow" w:hAnsi="Arial Narrow" w:cs="Arial"/>
        <w:sz w:val="18"/>
        <w:szCs w:val="18"/>
        <w:lang w:val="es-PE"/>
      </w:rPr>
      <w:tab/>
    </w:r>
    <w:r w:rsidRPr="00FB4BDC">
      <w:rPr>
        <w:rFonts w:ascii="Arial Narrow" w:hAnsi="Arial Narrow" w:cs="Arial"/>
        <w:sz w:val="18"/>
        <w:szCs w:val="18"/>
        <w:lang w:val="es-PE"/>
      </w:rPr>
      <w:tab/>
    </w:r>
    <w:r w:rsidRPr="00FB4BDC">
      <w:rPr>
        <w:rFonts w:ascii="Arial Narrow" w:hAnsi="Arial Narrow" w:cs="Arial"/>
        <w:b/>
        <w:sz w:val="22"/>
        <w:szCs w:val="22"/>
        <w:lang w:val="es-PE"/>
      </w:rPr>
      <w:t>COPIA-CLIENTE</w:t>
    </w:r>
  </w:p>
  <w:p w14:paraId="06F138B8" w14:textId="0AE252FA" w:rsidR="00FB4BDC" w:rsidRPr="009A4E1F" w:rsidRDefault="00FB4BDC" w:rsidP="001747C4">
    <w:pPr>
      <w:pStyle w:val="Footer"/>
      <w:rPr>
        <w:rFonts w:ascii="Arial" w:hAnsi="Arial" w:cs="Arial"/>
        <w:sz w:val="18"/>
        <w:szCs w:val="18"/>
        <w:lang w:val="es-PE"/>
      </w:rPr>
    </w:pPr>
    <w:r>
      <w:rPr>
        <w:rFonts w:ascii="Arial" w:hAnsi="Arial" w:cs="Arial"/>
        <w:sz w:val="18"/>
        <w:szCs w:val="18"/>
        <w:lang w:val="es-PE"/>
      </w:rPr>
      <w:t>S.0814/0</w:t>
    </w:r>
    <w:r w:rsidR="00AC0C6A">
      <w:rPr>
        <w:rFonts w:ascii="Arial" w:hAnsi="Arial" w:cs="Arial"/>
        <w:sz w:val="18"/>
        <w:szCs w:val="18"/>
        <w:lang w:val="es-PE"/>
      </w:rPr>
      <w:t>3</w:t>
    </w:r>
    <w:r w:rsidR="00B24C2B">
      <w:rPr>
        <w:rFonts w:ascii="Arial" w:hAnsi="Arial" w:cs="Arial"/>
        <w:sz w:val="18"/>
        <w:szCs w:val="18"/>
        <w:lang w:val="es-PE"/>
      </w:rPr>
      <w:t>.</w:t>
    </w:r>
    <w:r w:rsidR="007134BA">
      <w:rPr>
        <w:rFonts w:ascii="Arial" w:hAnsi="Arial" w:cs="Arial"/>
        <w:sz w:val="18"/>
        <w:szCs w:val="18"/>
        <w:lang w:val="es-PE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7CFD" w14:textId="77777777" w:rsidR="00BE4536" w:rsidRDefault="00BE4536" w:rsidP="00E343F5">
      <w:r>
        <w:separator/>
      </w:r>
    </w:p>
  </w:footnote>
  <w:footnote w:type="continuationSeparator" w:id="0">
    <w:p w14:paraId="2AECC14D" w14:textId="77777777" w:rsidR="00BE4536" w:rsidRDefault="00BE4536" w:rsidP="00E343F5">
      <w:r>
        <w:continuationSeparator/>
      </w:r>
    </w:p>
  </w:footnote>
  <w:footnote w:type="continuationNotice" w:id="1">
    <w:p w14:paraId="0B7A0703" w14:textId="77777777" w:rsidR="00BE4536" w:rsidRDefault="00BE4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B382" w14:textId="3BE66210" w:rsidR="00955691" w:rsidRDefault="00955691">
    <w:pPr>
      <w:pStyle w:val="Header"/>
    </w:pPr>
    <w:r>
      <w:rPr>
        <w:noProof/>
      </w:rPr>
      <w:drawing>
        <wp:inline distT="0" distB="0" distL="0" distR="0" wp14:anchorId="104CD2E9" wp14:editId="34F8589F">
          <wp:extent cx="1390650" cy="402818"/>
          <wp:effectExtent l="0" t="0" r="0" b="0"/>
          <wp:docPr id="1" name="Imagen 1" descr="C:\Users\U01336\AppData\Local\Microsoft\Windows\INetCache\Content.Word\Scotiabank_Corporate_Logo_HEX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1336\AppData\Local\Microsoft\Windows\INetCache\Content.Word\Scotiabank_Corporate_Logo_HEX_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274" cy="41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7D5"/>
    <w:multiLevelType w:val="hybridMultilevel"/>
    <w:tmpl w:val="3FAE6862"/>
    <w:lvl w:ilvl="0" w:tplc="FA5AEB40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4698"/>
    <w:multiLevelType w:val="hybridMultilevel"/>
    <w:tmpl w:val="EB34ACCA"/>
    <w:lvl w:ilvl="0" w:tplc="C18EE1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FF1"/>
    <w:multiLevelType w:val="hybridMultilevel"/>
    <w:tmpl w:val="3FAE686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5017"/>
    <w:multiLevelType w:val="hybridMultilevel"/>
    <w:tmpl w:val="8286AEC0"/>
    <w:lvl w:ilvl="0" w:tplc="1EA0602A"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0FD6"/>
    <w:multiLevelType w:val="hybridMultilevel"/>
    <w:tmpl w:val="3FAE686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BE7"/>
    <w:multiLevelType w:val="hybridMultilevel"/>
    <w:tmpl w:val="45F41048"/>
    <w:lvl w:ilvl="0" w:tplc="06AC3C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C5D5F"/>
    <w:multiLevelType w:val="hybridMultilevel"/>
    <w:tmpl w:val="45F41048"/>
    <w:lvl w:ilvl="0" w:tplc="06AC3C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B601B"/>
    <w:multiLevelType w:val="hybridMultilevel"/>
    <w:tmpl w:val="3FAE686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1028">
    <w:abstractNumId w:val="5"/>
  </w:num>
  <w:num w:numId="2" w16cid:durableId="133914478">
    <w:abstractNumId w:val="6"/>
  </w:num>
  <w:num w:numId="3" w16cid:durableId="648821672">
    <w:abstractNumId w:val="3"/>
  </w:num>
  <w:num w:numId="4" w16cid:durableId="1894076260">
    <w:abstractNumId w:val="1"/>
  </w:num>
  <w:num w:numId="5" w16cid:durableId="1905067010">
    <w:abstractNumId w:val="0"/>
  </w:num>
  <w:num w:numId="6" w16cid:durableId="1181895903">
    <w:abstractNumId w:val="7"/>
  </w:num>
  <w:num w:numId="7" w16cid:durableId="870726840">
    <w:abstractNumId w:val="2"/>
  </w:num>
  <w:num w:numId="8" w16cid:durableId="1038973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UW/ixXOt6NWUyHSxm3lRgOUG7Fk3INg8wVLtjeMIP3k3LJX2LClwiBoU+h6eUM4PS55T9tRkv+c0afu6pVC9Wg==" w:salt="ObwhAw6TRwckNFXuwv2R+A==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F5"/>
    <w:rsid w:val="000023FC"/>
    <w:rsid w:val="0000593F"/>
    <w:rsid w:val="00005FA1"/>
    <w:rsid w:val="00006325"/>
    <w:rsid w:val="00006E71"/>
    <w:rsid w:val="00016698"/>
    <w:rsid w:val="00023899"/>
    <w:rsid w:val="00024192"/>
    <w:rsid w:val="00060A21"/>
    <w:rsid w:val="00072B37"/>
    <w:rsid w:val="00073874"/>
    <w:rsid w:val="00080030"/>
    <w:rsid w:val="000834E8"/>
    <w:rsid w:val="000915AD"/>
    <w:rsid w:val="000A141D"/>
    <w:rsid w:val="000A5A29"/>
    <w:rsid w:val="000B1E72"/>
    <w:rsid w:val="000B5D5F"/>
    <w:rsid w:val="000C1E99"/>
    <w:rsid w:val="000E7C92"/>
    <w:rsid w:val="000F0443"/>
    <w:rsid w:val="0010112A"/>
    <w:rsid w:val="0010381C"/>
    <w:rsid w:val="0011543A"/>
    <w:rsid w:val="00121002"/>
    <w:rsid w:val="0013555F"/>
    <w:rsid w:val="001360D7"/>
    <w:rsid w:val="001448F1"/>
    <w:rsid w:val="0014564B"/>
    <w:rsid w:val="00145B17"/>
    <w:rsid w:val="001605B7"/>
    <w:rsid w:val="001660A0"/>
    <w:rsid w:val="00170715"/>
    <w:rsid w:val="001747C4"/>
    <w:rsid w:val="00177818"/>
    <w:rsid w:val="00186078"/>
    <w:rsid w:val="001A7949"/>
    <w:rsid w:val="001C5438"/>
    <w:rsid w:val="001C795F"/>
    <w:rsid w:val="001E141B"/>
    <w:rsid w:val="002048AF"/>
    <w:rsid w:val="00210E25"/>
    <w:rsid w:val="0022455C"/>
    <w:rsid w:val="00243C16"/>
    <w:rsid w:val="0024535F"/>
    <w:rsid w:val="00252C7A"/>
    <w:rsid w:val="00254BC6"/>
    <w:rsid w:val="002565A9"/>
    <w:rsid w:val="00257D6F"/>
    <w:rsid w:val="00260F50"/>
    <w:rsid w:val="00263BB4"/>
    <w:rsid w:val="00273FDB"/>
    <w:rsid w:val="00275C36"/>
    <w:rsid w:val="002846D7"/>
    <w:rsid w:val="0028670E"/>
    <w:rsid w:val="00286A97"/>
    <w:rsid w:val="00290077"/>
    <w:rsid w:val="0029032E"/>
    <w:rsid w:val="0029046B"/>
    <w:rsid w:val="002944A1"/>
    <w:rsid w:val="002C0426"/>
    <w:rsid w:val="002D1423"/>
    <w:rsid w:val="002D63A8"/>
    <w:rsid w:val="002F0B04"/>
    <w:rsid w:val="002F465B"/>
    <w:rsid w:val="00300A37"/>
    <w:rsid w:val="00301CBF"/>
    <w:rsid w:val="0030532A"/>
    <w:rsid w:val="00314B9D"/>
    <w:rsid w:val="003157C9"/>
    <w:rsid w:val="00326321"/>
    <w:rsid w:val="003334A6"/>
    <w:rsid w:val="003432A5"/>
    <w:rsid w:val="0034400F"/>
    <w:rsid w:val="0035254B"/>
    <w:rsid w:val="003703CF"/>
    <w:rsid w:val="0039075F"/>
    <w:rsid w:val="0039177D"/>
    <w:rsid w:val="00393237"/>
    <w:rsid w:val="00393E15"/>
    <w:rsid w:val="00396275"/>
    <w:rsid w:val="0039798D"/>
    <w:rsid w:val="003A144A"/>
    <w:rsid w:val="003B2B40"/>
    <w:rsid w:val="003B50C4"/>
    <w:rsid w:val="003B7DE0"/>
    <w:rsid w:val="003C4B95"/>
    <w:rsid w:val="003D060C"/>
    <w:rsid w:val="003D7B4D"/>
    <w:rsid w:val="003F5373"/>
    <w:rsid w:val="00412021"/>
    <w:rsid w:val="00422A6D"/>
    <w:rsid w:val="00436B84"/>
    <w:rsid w:val="00444D95"/>
    <w:rsid w:val="00445200"/>
    <w:rsid w:val="00461315"/>
    <w:rsid w:val="00466393"/>
    <w:rsid w:val="00466C4E"/>
    <w:rsid w:val="00485834"/>
    <w:rsid w:val="004A7DED"/>
    <w:rsid w:val="004B1651"/>
    <w:rsid w:val="004C252F"/>
    <w:rsid w:val="004F0E7B"/>
    <w:rsid w:val="004F2D94"/>
    <w:rsid w:val="004F3014"/>
    <w:rsid w:val="004F72ED"/>
    <w:rsid w:val="00505748"/>
    <w:rsid w:val="005358DC"/>
    <w:rsid w:val="00537FF2"/>
    <w:rsid w:val="00555872"/>
    <w:rsid w:val="00560B35"/>
    <w:rsid w:val="00565117"/>
    <w:rsid w:val="00565BD8"/>
    <w:rsid w:val="0057486A"/>
    <w:rsid w:val="0058130A"/>
    <w:rsid w:val="005A4E51"/>
    <w:rsid w:val="005C21D6"/>
    <w:rsid w:val="005D33D8"/>
    <w:rsid w:val="005D62CB"/>
    <w:rsid w:val="0061413E"/>
    <w:rsid w:val="006178EA"/>
    <w:rsid w:val="00622784"/>
    <w:rsid w:val="006617C1"/>
    <w:rsid w:val="0066203E"/>
    <w:rsid w:val="006640D3"/>
    <w:rsid w:val="00664960"/>
    <w:rsid w:val="00664B24"/>
    <w:rsid w:val="00670E00"/>
    <w:rsid w:val="00673A7B"/>
    <w:rsid w:val="00684E9B"/>
    <w:rsid w:val="00687E9C"/>
    <w:rsid w:val="0069537D"/>
    <w:rsid w:val="00697B7C"/>
    <w:rsid w:val="006A4609"/>
    <w:rsid w:val="006B39BA"/>
    <w:rsid w:val="006B41AC"/>
    <w:rsid w:val="006C79F3"/>
    <w:rsid w:val="006D7C99"/>
    <w:rsid w:val="006E72E1"/>
    <w:rsid w:val="0070508C"/>
    <w:rsid w:val="007134BA"/>
    <w:rsid w:val="00715318"/>
    <w:rsid w:val="00730D96"/>
    <w:rsid w:val="00741B67"/>
    <w:rsid w:val="007453AE"/>
    <w:rsid w:val="00746210"/>
    <w:rsid w:val="0077622F"/>
    <w:rsid w:val="007768C0"/>
    <w:rsid w:val="007960E7"/>
    <w:rsid w:val="007A20BF"/>
    <w:rsid w:val="007A6DE4"/>
    <w:rsid w:val="007A72C4"/>
    <w:rsid w:val="007B27EA"/>
    <w:rsid w:val="007B42D6"/>
    <w:rsid w:val="007C019B"/>
    <w:rsid w:val="007C2D06"/>
    <w:rsid w:val="007C5F45"/>
    <w:rsid w:val="007D3B32"/>
    <w:rsid w:val="008020BB"/>
    <w:rsid w:val="00815859"/>
    <w:rsid w:val="00822851"/>
    <w:rsid w:val="00830326"/>
    <w:rsid w:val="00835F24"/>
    <w:rsid w:val="0084325F"/>
    <w:rsid w:val="0085271B"/>
    <w:rsid w:val="00856071"/>
    <w:rsid w:val="0085693B"/>
    <w:rsid w:val="00857492"/>
    <w:rsid w:val="0086033E"/>
    <w:rsid w:val="00863D68"/>
    <w:rsid w:val="0086438C"/>
    <w:rsid w:val="00892754"/>
    <w:rsid w:val="008A1EBD"/>
    <w:rsid w:val="008B211F"/>
    <w:rsid w:val="008B5C6F"/>
    <w:rsid w:val="008C0914"/>
    <w:rsid w:val="008D194B"/>
    <w:rsid w:val="008E2040"/>
    <w:rsid w:val="008E2A3A"/>
    <w:rsid w:val="008E7E8D"/>
    <w:rsid w:val="008F083A"/>
    <w:rsid w:val="008F1FCB"/>
    <w:rsid w:val="00903C35"/>
    <w:rsid w:val="00911B9C"/>
    <w:rsid w:val="00915268"/>
    <w:rsid w:val="009163D2"/>
    <w:rsid w:val="0093287B"/>
    <w:rsid w:val="009439D7"/>
    <w:rsid w:val="00947EBE"/>
    <w:rsid w:val="00955691"/>
    <w:rsid w:val="00962B03"/>
    <w:rsid w:val="00987B9E"/>
    <w:rsid w:val="00992265"/>
    <w:rsid w:val="00997A7A"/>
    <w:rsid w:val="009A4E1F"/>
    <w:rsid w:val="009A590B"/>
    <w:rsid w:val="009C19A2"/>
    <w:rsid w:val="009C41DC"/>
    <w:rsid w:val="009D3405"/>
    <w:rsid w:val="009E6B22"/>
    <w:rsid w:val="009F1140"/>
    <w:rsid w:val="00A033F1"/>
    <w:rsid w:val="00A068BC"/>
    <w:rsid w:val="00A10EF2"/>
    <w:rsid w:val="00A1593B"/>
    <w:rsid w:val="00A16CB2"/>
    <w:rsid w:val="00A25AAF"/>
    <w:rsid w:val="00A261EA"/>
    <w:rsid w:val="00A32699"/>
    <w:rsid w:val="00A53C30"/>
    <w:rsid w:val="00A7053C"/>
    <w:rsid w:val="00A7459B"/>
    <w:rsid w:val="00A821F4"/>
    <w:rsid w:val="00A912D8"/>
    <w:rsid w:val="00A92D38"/>
    <w:rsid w:val="00AA27B1"/>
    <w:rsid w:val="00AB6166"/>
    <w:rsid w:val="00AC0C6A"/>
    <w:rsid w:val="00AC1E5A"/>
    <w:rsid w:val="00AC2F2F"/>
    <w:rsid w:val="00AC6581"/>
    <w:rsid w:val="00AE3637"/>
    <w:rsid w:val="00AF0B14"/>
    <w:rsid w:val="00B070DF"/>
    <w:rsid w:val="00B124F9"/>
    <w:rsid w:val="00B17411"/>
    <w:rsid w:val="00B24C2B"/>
    <w:rsid w:val="00B33829"/>
    <w:rsid w:val="00B349A6"/>
    <w:rsid w:val="00B41A0E"/>
    <w:rsid w:val="00B470E0"/>
    <w:rsid w:val="00B5238A"/>
    <w:rsid w:val="00B62ECE"/>
    <w:rsid w:val="00B677F8"/>
    <w:rsid w:val="00B74779"/>
    <w:rsid w:val="00B74983"/>
    <w:rsid w:val="00B810AB"/>
    <w:rsid w:val="00B84D1A"/>
    <w:rsid w:val="00B858CB"/>
    <w:rsid w:val="00B91510"/>
    <w:rsid w:val="00B97458"/>
    <w:rsid w:val="00BA0272"/>
    <w:rsid w:val="00BA3F4A"/>
    <w:rsid w:val="00BA4CA2"/>
    <w:rsid w:val="00BB5073"/>
    <w:rsid w:val="00BB71CF"/>
    <w:rsid w:val="00BD3CD7"/>
    <w:rsid w:val="00BD3F03"/>
    <w:rsid w:val="00BE04A7"/>
    <w:rsid w:val="00BE4536"/>
    <w:rsid w:val="00BE4745"/>
    <w:rsid w:val="00BE5AC9"/>
    <w:rsid w:val="00BF17B0"/>
    <w:rsid w:val="00BF73B8"/>
    <w:rsid w:val="00C3328D"/>
    <w:rsid w:val="00C41B26"/>
    <w:rsid w:val="00C43FF9"/>
    <w:rsid w:val="00C86D81"/>
    <w:rsid w:val="00CA46CA"/>
    <w:rsid w:val="00CB1338"/>
    <w:rsid w:val="00CE3A79"/>
    <w:rsid w:val="00CF1B87"/>
    <w:rsid w:val="00D118ED"/>
    <w:rsid w:val="00D11E6D"/>
    <w:rsid w:val="00D11E70"/>
    <w:rsid w:val="00D22DCA"/>
    <w:rsid w:val="00D266A3"/>
    <w:rsid w:val="00D269B2"/>
    <w:rsid w:val="00D358FF"/>
    <w:rsid w:val="00D41595"/>
    <w:rsid w:val="00D47979"/>
    <w:rsid w:val="00D5159F"/>
    <w:rsid w:val="00D55B0B"/>
    <w:rsid w:val="00D55F7C"/>
    <w:rsid w:val="00D56295"/>
    <w:rsid w:val="00D61C13"/>
    <w:rsid w:val="00D62484"/>
    <w:rsid w:val="00D65555"/>
    <w:rsid w:val="00D67B2D"/>
    <w:rsid w:val="00D70610"/>
    <w:rsid w:val="00D83D55"/>
    <w:rsid w:val="00D92BA8"/>
    <w:rsid w:val="00D9444C"/>
    <w:rsid w:val="00DC1FDC"/>
    <w:rsid w:val="00DD0D34"/>
    <w:rsid w:val="00DD2869"/>
    <w:rsid w:val="00DD6F20"/>
    <w:rsid w:val="00DE5D7B"/>
    <w:rsid w:val="00E012A4"/>
    <w:rsid w:val="00E01B8F"/>
    <w:rsid w:val="00E32348"/>
    <w:rsid w:val="00E343F5"/>
    <w:rsid w:val="00E370B4"/>
    <w:rsid w:val="00E42B3B"/>
    <w:rsid w:val="00E448DB"/>
    <w:rsid w:val="00E61243"/>
    <w:rsid w:val="00E6188E"/>
    <w:rsid w:val="00E759EB"/>
    <w:rsid w:val="00E80953"/>
    <w:rsid w:val="00E90841"/>
    <w:rsid w:val="00E93982"/>
    <w:rsid w:val="00EB75F6"/>
    <w:rsid w:val="00EC1669"/>
    <w:rsid w:val="00EE41A1"/>
    <w:rsid w:val="00F10BCF"/>
    <w:rsid w:val="00F13E8B"/>
    <w:rsid w:val="00F220C8"/>
    <w:rsid w:val="00F22606"/>
    <w:rsid w:val="00F25902"/>
    <w:rsid w:val="00F301DC"/>
    <w:rsid w:val="00F308FD"/>
    <w:rsid w:val="00F37091"/>
    <w:rsid w:val="00F415AF"/>
    <w:rsid w:val="00F42498"/>
    <w:rsid w:val="00F45A1C"/>
    <w:rsid w:val="00F66527"/>
    <w:rsid w:val="00F719C9"/>
    <w:rsid w:val="00F72825"/>
    <w:rsid w:val="00F84894"/>
    <w:rsid w:val="00FB4006"/>
    <w:rsid w:val="00FB4BDC"/>
    <w:rsid w:val="00FD1C20"/>
    <w:rsid w:val="00FD26C1"/>
    <w:rsid w:val="00FE6FC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556AC"/>
  <w15:chartTrackingRefBased/>
  <w15:docId w15:val="{FC174995-80FD-44D8-8237-05C679C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BA"/>
    <w:rPr>
      <w:rFonts w:ascii="Times New Roman" w:eastAsia="Times New Roman" w:hAnsi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E343F5"/>
    <w:pPr>
      <w:keepNext/>
      <w:spacing w:line="192" w:lineRule="auto"/>
      <w:jc w:val="both"/>
      <w:outlineLvl w:val="0"/>
    </w:pPr>
    <w:rPr>
      <w:rFonts w:ascii="Arial" w:hAnsi="Arial"/>
      <w:b/>
      <w:spacing w:val="-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43F5"/>
    <w:rPr>
      <w:rFonts w:ascii="Arial" w:eastAsia="Times New Roman" w:hAnsi="Arial" w:cs="Times New Roman"/>
      <w:b/>
      <w:spacing w:val="-24"/>
      <w:sz w:val="24"/>
      <w:szCs w:val="20"/>
      <w:lang w:eastAsia="es-ES"/>
    </w:rPr>
  </w:style>
  <w:style w:type="paragraph" w:styleId="BodyText">
    <w:name w:val="Body Text"/>
    <w:basedOn w:val="Normal"/>
    <w:link w:val="BodyTextChar"/>
    <w:rsid w:val="00E343F5"/>
    <w:pPr>
      <w:jc w:val="both"/>
    </w:pPr>
    <w:rPr>
      <w:rFonts w:ascii="Arial" w:hAnsi="Arial"/>
      <w:sz w:val="10"/>
      <w:lang w:val="es-PE"/>
    </w:rPr>
  </w:style>
  <w:style w:type="character" w:customStyle="1" w:styleId="BodyTextChar">
    <w:name w:val="Body Text Char"/>
    <w:link w:val="BodyText"/>
    <w:rsid w:val="00E343F5"/>
    <w:rPr>
      <w:rFonts w:ascii="Arial" w:eastAsia="Times New Roman" w:hAnsi="Arial" w:cs="Times New Roman"/>
      <w:sz w:val="10"/>
      <w:szCs w:val="20"/>
      <w:lang w:val="es-PE" w:eastAsia="es-ES"/>
    </w:rPr>
  </w:style>
  <w:style w:type="paragraph" w:styleId="Header">
    <w:name w:val="header"/>
    <w:basedOn w:val="Normal"/>
    <w:link w:val="HeaderChar"/>
    <w:uiPriority w:val="99"/>
    <w:unhideWhenUsed/>
    <w:rsid w:val="00D67B2D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D67B2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67B2D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67B2D"/>
    <w:rPr>
      <w:rFonts w:ascii="Times New Roman" w:eastAsia="Times New Roman" w:hAnsi="Times New Roman"/>
    </w:rPr>
  </w:style>
  <w:style w:type="character" w:styleId="PlaceholderText">
    <w:name w:val="Placeholder Text"/>
    <w:uiPriority w:val="99"/>
    <w:semiHidden/>
    <w:rsid w:val="00A10E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EF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39"/>
    <w:rsid w:val="00A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4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2A5"/>
  </w:style>
  <w:style w:type="character" w:customStyle="1" w:styleId="CommentTextChar">
    <w:name w:val="Comment Text Char"/>
    <w:link w:val="CommentText"/>
    <w:uiPriority w:val="99"/>
    <w:semiHidden/>
    <w:rsid w:val="003432A5"/>
    <w:rPr>
      <w:rFonts w:ascii="Times New Roman" w:eastAsia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2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2A5"/>
    <w:rPr>
      <w:rFonts w:ascii="Times New Roman" w:eastAsia="Times New Roman" w:hAnsi="Times New Roman"/>
      <w:b/>
      <w:bCs/>
      <w:lang w:val="es-ES" w:eastAsia="es-ES"/>
    </w:rPr>
  </w:style>
  <w:style w:type="character" w:styleId="Hyperlink">
    <w:name w:val="Hyperlink"/>
    <w:uiPriority w:val="99"/>
    <w:unhideWhenUsed/>
    <w:rsid w:val="007960E7"/>
    <w:rPr>
      <w:color w:val="0000FF"/>
      <w:u w:val="single"/>
    </w:rPr>
  </w:style>
  <w:style w:type="paragraph" w:styleId="Revision">
    <w:name w:val="Revision"/>
    <w:hidden/>
    <w:uiPriority w:val="99"/>
    <w:semiHidden/>
    <w:rsid w:val="00EE41A1"/>
    <w:rPr>
      <w:rFonts w:ascii="Times New Roman" w:eastAsia="Times New Roman" w:hAnsi="Times New Roman"/>
      <w:lang w:val="es-ES" w:eastAsia="es-ES"/>
    </w:rPr>
  </w:style>
  <w:style w:type="paragraph" w:styleId="ListParagraph">
    <w:name w:val="List Paragraph"/>
    <w:basedOn w:val="Normal"/>
    <w:uiPriority w:val="34"/>
    <w:qFormat/>
    <w:rsid w:val="00A2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n xmlns="03ffa4bb-6515-4f53-868d-6a48e7b08126">Se elimina comisión por carta de instrucción. 
</Resumen>
    <Clase xmlns="03ffa4bb-6515-4f53-868d-6a48e7b08126" xsi:nil="true"/>
    <Tipos xmlns="03ffa4bb-6515-4f53-868d-6a48e7b08126">Productos Pasivos e Inversión</Tipos>
    <publicacion xmlns="03ffa4bb-6515-4f53-868d-6a48e7b08126">2019-08-09T05:00:00+00:00</publicacion>
    <Ir_x0020_a_x002e__x002e__x002e__x002e__x002e__x002e_ xmlns="03ffa4bb-6515-4f53-868d-6a48e7b08126">
      <Url xsi:nil="true"/>
      <Description xsi:nil="true"/>
    </Ir_x0020_a_x002e__x002e__x002e__x002e__x002e__x002e_>
    <Tipo_x002d_Producto xmlns="03ffa4bb-6515-4f53-868d-6a48e7b08126">Cuenta Corriente</Tipo_x002d_Producto>
    <Norma_x0020_N_x00b0_ xmlns="03ffa4bb-6515-4f53-868d-6a48e7b08126">MAN-2014-014</Norma_x0020_N_x00b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C98D8DA6206E4CADFB596D36F1CDA4" ma:contentTypeVersion="12" ma:contentTypeDescription="Crear nuevo documento." ma:contentTypeScope="" ma:versionID="e835e37b40df56fd5401f792e3c803ea">
  <xsd:schema xmlns:xsd="http://www.w3.org/2001/XMLSchema" xmlns:xs="http://www.w3.org/2001/XMLSchema" xmlns:p="http://schemas.microsoft.com/office/2006/metadata/properties" xmlns:ns2="03ffa4bb-6515-4f53-868d-6a48e7b08126" targetNamespace="http://schemas.microsoft.com/office/2006/metadata/properties" ma:root="true" ma:fieldsID="8b6d2f57c5af394f43a062dd9ab20950" ns2:_="">
    <xsd:import namespace="03ffa4bb-6515-4f53-868d-6a48e7b08126"/>
    <xsd:element name="properties">
      <xsd:complexType>
        <xsd:sequence>
          <xsd:element name="documentManagement">
            <xsd:complexType>
              <xsd:all>
                <xsd:element ref="ns2:Clase" minOccurs="0"/>
                <xsd:element ref="ns2:Norma_x0020_N_x00b0_" minOccurs="0"/>
                <xsd:element ref="ns2:Ir_x0020_a_x002e__x002e__x002e__x002e__x002e__x002e_" minOccurs="0"/>
                <xsd:element ref="ns2:publicacion" minOccurs="0"/>
                <xsd:element ref="ns2:Tipos" minOccurs="0"/>
                <xsd:element ref="ns2:Tipo_x002d_Producto" minOccurs="0"/>
                <xsd:element ref="ns2:Resum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a4bb-6515-4f53-868d-6a48e7b08126" elementFormDefault="qualified">
    <xsd:import namespace="http://schemas.microsoft.com/office/2006/documentManagement/types"/>
    <xsd:import namespace="http://schemas.microsoft.com/office/infopath/2007/PartnerControls"/>
    <xsd:element name="Clase" ma:index="8" nillable="true" ma:displayName="Clase" ma:format="Dropdown" ma:internalName="Clase">
      <xsd:simpleType>
        <xsd:restriction base="dms:Choice">
          <xsd:enumeration value="Administrativo"/>
          <xsd:enumeration value="Comercial"/>
          <xsd:enumeration value="Legal"/>
          <xsd:enumeration value="Operativo"/>
        </xsd:restriction>
      </xsd:simpleType>
    </xsd:element>
    <xsd:element name="Norma_x0020_N_x00b0_" ma:index="9" nillable="true" ma:displayName="Norma N°" ma:internalName="Norma_x0020_N_x00b0_">
      <xsd:simpleType>
        <xsd:restriction base="dms:Text">
          <xsd:maxLength value="255"/>
        </xsd:restriction>
      </xsd:simpleType>
    </xsd:element>
    <xsd:element name="Ir_x0020_a_x002e__x002e__x002e__x002e__x002e__x002e_" ma:index="10" nillable="true" ma:displayName="Ir a......" ma:format="Hyperlink" ma:internalName="Ir_x0020_a_x002e__x002e__x002e__x002e__x002e_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cion" ma:index="11" nillable="true" ma:displayName="publicacion" ma:format="DateOnly" ma:internalName="publicacion">
      <xsd:simpleType>
        <xsd:restriction base="dms:DateTime"/>
      </xsd:simpleType>
    </xsd:element>
    <xsd:element name="Tipos" ma:index="12" nillable="true" ma:displayName="Tipos" ma:format="Dropdown" ma:internalName="Tipos">
      <xsd:simpleType>
        <xsd:restriction base="dms:Choice">
          <xsd:enumeration value="Productos Activos"/>
          <xsd:enumeration value="Productos Pasivos e Inversión"/>
          <xsd:enumeration value="Servicios"/>
          <xsd:enumeration value="Otros"/>
          <xsd:enumeration value="Anexos"/>
        </xsd:restriction>
      </xsd:simpleType>
    </xsd:element>
    <xsd:element name="Tipo_x002d_Producto" ma:index="13" nillable="true" ma:displayName="Tipo-Producto" ma:format="Dropdown" ma:internalName="Tipo_x002d_Producto">
      <xsd:simpleType>
        <xsd:restriction base="dms:Choice">
          <xsd:enumeration value="Tarjeta de Crédito"/>
          <xsd:enumeration value="Préstamos Personales"/>
          <xsd:enumeration value="Préstamos Hipotecarios"/>
          <xsd:enumeration value="Préstamos Vehiculares"/>
          <xsd:enumeration value="Préstamos PYME"/>
          <xsd:enumeration value="Créditos Comerciales"/>
          <xsd:enumeration value="Leasing"/>
          <xsd:enumeration value="Carta Fianza"/>
          <xsd:enumeration value="Garantías"/>
          <xsd:enumeration value="Varios"/>
          <xsd:enumeration value="Ahorros"/>
          <xsd:enumeration value="Cuenta Corriente"/>
          <xsd:enumeration value="CTS"/>
          <xsd:enumeration value="Depósitos a Plazo"/>
          <xsd:enumeration value="Fondos Mutuos"/>
          <xsd:enumeration value="Banca Especial y Cobranzas Retail"/>
          <xsd:enumeration value="Recaudación y Cobranzas"/>
          <xsd:enumeration value="Telebanking"/>
          <xsd:enumeration value="Letras y Facturas"/>
          <xsd:enumeration value="Comercio Exterior"/>
          <xsd:enumeration value="Scotia en Línea"/>
          <xsd:enumeration value="Custodia de Valores"/>
          <xsd:enumeration value="Atención al Cliente"/>
          <xsd:enumeration value="Giros y Transferencias"/>
          <xsd:enumeration value="Canales Alternativos"/>
          <xsd:enumeration value="Legal"/>
          <xsd:enumeration value="Seguros"/>
          <xsd:enumeration value="Gestión Interna"/>
          <xsd:enumeration value="Tesorería"/>
          <xsd:enumeration value="Administrativo"/>
          <xsd:enumeration value="Colaboradores"/>
          <xsd:enumeration value="Gestión de Recursos Humanos"/>
          <xsd:enumeration value="Cumplimiento/Lavado"/>
          <xsd:enumeration value="Swift"/>
          <xsd:enumeration value="Anexos"/>
          <xsd:enumeration value="Fideicomiso"/>
        </xsd:restriction>
      </xsd:simpleType>
    </xsd:element>
    <xsd:element name="Resumen" ma:index="14" nillable="true" ma:displayName="Resumen" ma:internalName="Resume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8A89E1-60E7-4566-A97A-A06D385BE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A2DE0-C252-4986-8BFA-4CCB1C2F622A}">
  <ds:schemaRefs>
    <ds:schemaRef ds:uri="http://purl.org/dc/elements/1.1/"/>
    <ds:schemaRef ds:uri="http://schemas.microsoft.com/office/2006/metadata/properties"/>
    <ds:schemaRef ds:uri="03ffa4bb-6515-4f53-868d-6a48e7b081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C34DE0-F28B-4630-A123-51AA6A6A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fa4bb-6515-4f53-868d-6a48e7b08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47C61-1916-4B00-B7A5-72F403FCBF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87089B-1406-4708-A64D-0F2D166641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2898</Words>
  <Characters>16522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Cuenta Corriente - Condiciones Específicas - Persona Natural</vt:lpstr>
      <vt:lpstr>Contrato de Cuenta Corriente - Condiciones Específicas - Persona Natural</vt:lpstr>
    </vt:vector>
  </TitlesOfParts>
  <Company>SCOTIABANK PERU</Company>
  <LinksUpToDate>false</LinksUpToDate>
  <CharactersWithSpaces>19382</CharactersWithSpaces>
  <SharedDoc>false</SharedDoc>
  <HLinks>
    <vt:vector size="24" baseType="variant">
      <vt:variant>
        <vt:i4>8257588</vt:i4>
      </vt:variant>
      <vt:variant>
        <vt:i4>11</vt:i4>
      </vt:variant>
      <vt:variant>
        <vt:i4>0</vt:i4>
      </vt:variant>
      <vt:variant>
        <vt:i4>5</vt:i4>
      </vt:variant>
      <vt:variant>
        <vt:lpwstr>http://www.fsd.org.pe/</vt:lpwstr>
      </vt:variant>
      <vt:variant>
        <vt:lpwstr/>
      </vt:variant>
      <vt:variant>
        <vt:i4>5767250</vt:i4>
      </vt:variant>
      <vt:variant>
        <vt:i4>8</vt:i4>
      </vt:variant>
      <vt:variant>
        <vt:i4>0</vt:i4>
      </vt:variant>
      <vt:variant>
        <vt:i4>5</vt:i4>
      </vt:variant>
      <vt:variant>
        <vt:lpwstr>http://www.scotiabank.com.pe/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http://www.fsd.org.pe/</vt:lpwstr>
      </vt:variant>
      <vt:variant>
        <vt:lpwstr/>
      </vt:variant>
      <vt:variant>
        <vt:i4>5767250</vt:i4>
      </vt:variant>
      <vt:variant>
        <vt:i4>0</vt:i4>
      </vt:variant>
      <vt:variant>
        <vt:i4>0</vt:i4>
      </vt:variant>
      <vt:variant>
        <vt:i4>5</vt:i4>
      </vt:variant>
      <vt:variant>
        <vt:lpwstr>http://www.scotiabank.com.pe/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Cuenta Corriente - Condiciones Específicas - Persona Natural</dc:title>
  <dc:subject/>
  <dc:creator>u92187</dc:creator>
  <cp:keywords/>
  <cp:lastModifiedBy>Ojeda Perez Trevino, Irma Lucia</cp:lastModifiedBy>
  <cp:revision>4</cp:revision>
  <cp:lastPrinted>2018-05-30T20:34:00Z</cp:lastPrinted>
  <dcterms:created xsi:type="dcterms:W3CDTF">2024-02-27T18:55:00Z</dcterms:created>
  <dcterms:modified xsi:type="dcterms:W3CDTF">2024-03-06T01:00:00Z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e">
    <vt:lpwstr/>
  </property>
  <property fmtid="{D5CDD505-2E9C-101B-9397-08002B2CF9AE}" pid="3" name="Código">
    <vt:lpwstr/>
  </property>
  <property fmtid="{D5CDD505-2E9C-101B-9397-08002B2CF9AE}" pid="4" name="Ir a Anexos">
    <vt:lpwstr/>
  </property>
  <property fmtid="{D5CDD505-2E9C-101B-9397-08002B2CF9AE}" pid="5" name="Tipos">
    <vt:lpwstr/>
  </property>
  <property fmtid="{D5CDD505-2E9C-101B-9397-08002B2CF9AE}" pid="6" name="Resumen">
    <vt:lpwstr/>
  </property>
  <property fmtid="{D5CDD505-2E9C-101B-9397-08002B2CF9AE}" pid="7" name="Norma N°">
    <vt:lpwstr/>
  </property>
  <property fmtid="{D5CDD505-2E9C-101B-9397-08002B2CF9AE}" pid="8" name="Tipo-Producto">
    <vt:lpwstr/>
  </property>
  <property fmtid="{D5CDD505-2E9C-101B-9397-08002B2CF9AE}" pid="9" name="publicacion">
    <vt:lpwstr/>
  </property>
  <property fmtid="{D5CDD505-2E9C-101B-9397-08002B2CF9AE}" pid="10" name="Ir a......">
    <vt:lpwstr>, </vt:lpwstr>
  </property>
  <property fmtid="{D5CDD505-2E9C-101B-9397-08002B2CF9AE}" pid="11" name="codigo">
    <vt:lpwstr>S.0080</vt:lpwstr>
  </property>
  <property fmtid="{D5CDD505-2E9C-101B-9397-08002B2CF9AE}" pid="12" name="Order">
    <vt:lpwstr>181200.000000000</vt:lpwstr>
  </property>
  <property fmtid="{D5CDD505-2E9C-101B-9397-08002B2CF9AE}" pid="13" name="ContentTypeId">
    <vt:lpwstr>0x0101005AC98D8DA6206E4CADFB596D36F1CDA4</vt:lpwstr>
  </property>
</Properties>
</file>